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A371" w14:textId="0CA7EF42" w:rsidR="006D5153" w:rsidRPr="00B53F14" w:rsidRDefault="00CA439F" w:rsidP="00B53F14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  <w:sz w:val="24"/>
          <w:szCs w:val="24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3E12D584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2500961F" w:rsidR="000B1C66" w:rsidRPr="00DC10B5" w:rsidRDefault="00A96B3B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0A01D9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="00E9440C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A01D9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październik</w:t>
                            </w:r>
                            <w:r w:rsidR="00B13F8D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200FEB" w:rsidRPr="00200FEB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D46C69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2500961F" w:rsidR="000B1C66" w:rsidRPr="00DC10B5" w:rsidRDefault="00A96B3B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="000A01D9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8</w:t>
                      </w:r>
                      <w:r w:rsidR="00E9440C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A01D9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październik</w:t>
                      </w:r>
                      <w:r w:rsidR="00B13F8D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="00200FEB" w:rsidRPr="00200FEB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D46C69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001FF2B2" w14:textId="77777777" w:rsidR="00B13F8D" w:rsidRDefault="00B13F8D" w:rsidP="00B13F8D">
      <w:pPr>
        <w:tabs>
          <w:tab w:val="left" w:pos="5256"/>
        </w:tabs>
        <w:spacing w:after="120" w:line="240" w:lineRule="auto"/>
        <w:jc w:val="center"/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</w:pPr>
      <w:r w:rsidRPr="00B13F8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PROWADZENIE POSTĘPOWANIA W SPRAWIE POTWIERDZANIA PRAWA DO ŚWIADCZEŃ OPIEKI ZDROWOTNEJ </w:t>
      </w:r>
      <w:r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I </w:t>
      </w:r>
      <w:r w:rsidRPr="00B13F8D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WYDAWANIE DECYZJI ADMINISTRACYJNYCH</w:t>
      </w:r>
      <w:r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W TYM ZAKRESIE. </w:t>
      </w:r>
    </w:p>
    <w:p w14:paraId="092CA84F" w14:textId="36AC06D3" w:rsidR="00D335A0" w:rsidRPr="00B13F8D" w:rsidRDefault="00B13F8D" w:rsidP="00B13F8D">
      <w:pPr>
        <w:tabs>
          <w:tab w:val="left" w:pos="5256"/>
        </w:tabs>
        <w:spacing w:after="120" w:line="240" w:lineRule="auto"/>
        <w:jc w:val="center"/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</w:pPr>
      <w:r w:rsidRPr="00B13F8D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OMÓWIENIE AKTUALNEGO ORZECZNICTWA SĄDOWO-ADMINISTRACYJNEGO I</w:t>
      </w:r>
      <w:r w:rsidR="0025290A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 </w:t>
      </w:r>
      <w:r w:rsidRPr="00B13F8D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WZOR</w:t>
      </w:r>
      <w:r w:rsidR="0025290A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ÓW</w:t>
      </w:r>
      <w:r w:rsidRPr="00B13F8D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 xml:space="preserve"> UZASADNIEŃ DECYZJI I PISM</w:t>
      </w:r>
      <w:r w:rsidR="0025290A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,</w:t>
      </w:r>
      <w:r w:rsidRPr="00B13F8D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 xml:space="preserve"> KIEROWANYCH DO STRON POSTĘPOWANIA I</w:t>
      </w:r>
      <w:r w:rsidR="0025290A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 </w:t>
      </w:r>
      <w:r w:rsidRPr="00B13F8D">
        <w:rPr>
          <w:rFonts w:ascii="Calibri" w:eastAsia="Calibri" w:hAnsi="Calibri" w:cs="Calibri"/>
          <w:b/>
          <w:bCs/>
          <w:iCs/>
          <w:color w:val="21459A"/>
          <w:sz w:val="30"/>
          <w:szCs w:val="30"/>
        </w:rPr>
        <w:t>RODZINY</w:t>
      </w:r>
    </w:p>
    <w:p w14:paraId="50118CBE" w14:textId="7C6D3A96" w:rsidR="00B53F14" w:rsidRDefault="00B53F14" w:rsidP="00B53F14">
      <w:pPr>
        <w:tabs>
          <w:tab w:val="left" w:pos="5256"/>
        </w:tabs>
        <w:spacing w:after="0" w:line="240" w:lineRule="auto"/>
        <w:contextualSpacing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color w:val="1F3864"/>
          <w:sz w:val="20"/>
          <w:szCs w:val="20"/>
          <w:lang w:eastAsia="pl-PL"/>
        </w:rPr>
        <w:drawing>
          <wp:inline distT="0" distB="0" distL="0" distR="0" wp14:anchorId="1F24565A" wp14:editId="0DBA332C">
            <wp:extent cx="6896100" cy="990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313C" w14:textId="09F8B52C" w:rsidR="0086506B" w:rsidRPr="00B50DA9" w:rsidRDefault="005E1FAD" w:rsidP="00F0555F">
      <w:pPr>
        <w:spacing w:before="240" w:after="0" w:line="240" w:lineRule="auto"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50DA9">
        <w:rPr>
          <w:rFonts w:eastAsia="Calibri" w:cstheme="minorHAnsi"/>
          <w:b/>
          <w:color w:val="F32836"/>
          <w:sz w:val="28"/>
          <w:szCs w:val="28"/>
        </w:rPr>
        <w:t xml:space="preserve">WAŻNE </w:t>
      </w:r>
      <w:r w:rsidR="0086506B" w:rsidRPr="00B50DA9">
        <w:rPr>
          <w:rFonts w:eastAsia="Calibri" w:cstheme="minorHAnsi"/>
          <w:b/>
          <w:color w:val="F32836"/>
          <w:sz w:val="28"/>
          <w:szCs w:val="28"/>
        </w:rPr>
        <w:t>INFORMACJE:</w:t>
      </w:r>
    </w:p>
    <w:p w14:paraId="44DA35EC" w14:textId="7702CD4A" w:rsidR="0025290A" w:rsidRDefault="00E62055" w:rsidP="0025290A">
      <w:pPr>
        <w:tabs>
          <w:tab w:val="left" w:pos="426"/>
        </w:tabs>
        <w:spacing w:after="120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E62055">
        <w:rPr>
          <w:rFonts w:cstheme="minorHAnsi"/>
          <w:bCs/>
          <w:color w:val="000000" w:themeColor="text1"/>
          <w:sz w:val="28"/>
          <w:szCs w:val="28"/>
        </w:rPr>
        <w:t>Postępowania w sprawie potwierdzania prawa do świadczeń zdrowotnych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jest często bardzo trudne. Utrudnienia wynikają choćby z faktu, że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często strona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która skorzystała ze świadczeń nie jest obecna w postępowaniu, nie przebywa w miejscu zamieszkania, </w:t>
      </w:r>
      <w:r w:rsidR="0025290A">
        <w:rPr>
          <w:rFonts w:cstheme="minorHAnsi"/>
          <w:bCs/>
          <w:color w:val="000000" w:themeColor="text1"/>
          <w:sz w:val="28"/>
          <w:szCs w:val="28"/>
        </w:rPr>
        <w:t xml:space="preserve">czasem nawet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przebywa za</w:t>
      </w:r>
      <w:r w:rsidR="00F0555F">
        <w:rPr>
          <w:rFonts w:cstheme="minorHAnsi"/>
          <w:bCs/>
          <w:color w:val="000000" w:themeColor="text1"/>
          <w:sz w:val="28"/>
          <w:szCs w:val="28"/>
        </w:rPr>
        <w:t>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granicą</w:t>
      </w:r>
      <w:r>
        <w:rPr>
          <w:rFonts w:cstheme="minorHAnsi"/>
          <w:bCs/>
          <w:color w:val="000000" w:themeColor="text1"/>
          <w:sz w:val="28"/>
          <w:szCs w:val="28"/>
        </w:rPr>
        <w:t>.</w:t>
      </w:r>
      <w:r w:rsidR="00F0555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Niejednokrotnie </w:t>
      </w:r>
      <w:r>
        <w:rPr>
          <w:rFonts w:cstheme="minorHAnsi"/>
          <w:bCs/>
          <w:color w:val="000000" w:themeColor="text1"/>
          <w:sz w:val="28"/>
          <w:szCs w:val="28"/>
        </w:rPr>
        <w:t>t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rzeba wyważyć interes szpitala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który udzielił świadczeń w</w:t>
      </w:r>
      <w:r w:rsidR="00F0555F">
        <w:rPr>
          <w:rFonts w:cstheme="minorHAnsi"/>
          <w:bCs/>
          <w:color w:val="000000" w:themeColor="text1"/>
          <w:sz w:val="28"/>
          <w:szCs w:val="28"/>
        </w:rPr>
        <w:t>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potwierdzeniu prawa do świadczeń i jednocześnie przy braku możliwości przeprowadzenia wywiadu środowiskowego ocenić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czy osoba spełnia kryteria i przesłanki określone w ustawie.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Specyfika postępowania 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w tych sprawach jest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odrębna od pomocy społecznej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-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choć ustawa odwołuje się do niektórych instytucji pomocy społecznej (</w:t>
      </w:r>
      <w:r w:rsidR="0025290A">
        <w:rPr>
          <w:rFonts w:cstheme="minorHAnsi"/>
          <w:bCs/>
          <w:color w:val="000000" w:themeColor="text1"/>
          <w:sz w:val="28"/>
          <w:szCs w:val="28"/>
        </w:rPr>
        <w:t>tj.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wywiad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dochód) </w:t>
      </w:r>
      <w:r>
        <w:rPr>
          <w:rFonts w:cstheme="minorHAnsi"/>
          <w:bCs/>
          <w:color w:val="000000" w:themeColor="text1"/>
          <w:sz w:val="28"/>
          <w:szCs w:val="28"/>
        </w:rPr>
        <w:t>to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sporne</w:t>
      </w:r>
      <w:r w:rsidR="00F0555F">
        <w:rPr>
          <w:rFonts w:cstheme="minorHAnsi"/>
          <w:bCs/>
          <w:color w:val="000000" w:themeColor="text1"/>
          <w:sz w:val="28"/>
          <w:szCs w:val="28"/>
        </w:rPr>
        <w:t xml:space="preserve"> są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w</w:t>
      </w:r>
      <w:r w:rsidR="00F0555F">
        <w:rPr>
          <w:rFonts w:cstheme="minorHAnsi"/>
          <w:bCs/>
          <w:color w:val="000000" w:themeColor="text1"/>
          <w:sz w:val="28"/>
          <w:szCs w:val="28"/>
        </w:rPr>
        <w:t>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orzecznictwie </w:t>
      </w:r>
      <w:r w:rsidR="00F0555F">
        <w:rPr>
          <w:rFonts w:cstheme="minorHAnsi"/>
          <w:bCs/>
          <w:color w:val="000000" w:themeColor="text1"/>
          <w:sz w:val="28"/>
          <w:szCs w:val="28"/>
        </w:rPr>
        <w:t xml:space="preserve">kwestie </w:t>
      </w:r>
      <w:r>
        <w:rPr>
          <w:rFonts w:cstheme="minorHAnsi"/>
          <w:bCs/>
          <w:color w:val="000000" w:themeColor="text1"/>
          <w:sz w:val="28"/>
          <w:szCs w:val="28"/>
        </w:rPr>
        <w:t>o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cen</w:t>
      </w:r>
      <w:r w:rsidR="00F0555F">
        <w:rPr>
          <w:rFonts w:cstheme="minorHAnsi"/>
          <w:bCs/>
          <w:color w:val="000000" w:themeColor="text1"/>
          <w:sz w:val="28"/>
          <w:szCs w:val="28"/>
        </w:rPr>
        <w:t>y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właściwoś</w:t>
      </w:r>
      <w:r w:rsidR="00F0555F">
        <w:rPr>
          <w:rFonts w:cstheme="minorHAnsi"/>
          <w:bCs/>
          <w:color w:val="000000" w:themeColor="text1"/>
          <w:sz w:val="28"/>
          <w:szCs w:val="28"/>
        </w:rPr>
        <w:t>ci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organu, </w:t>
      </w:r>
      <w:r w:rsidR="00F0555F">
        <w:rPr>
          <w:rFonts w:cstheme="minorHAnsi"/>
          <w:bCs/>
          <w:color w:val="000000" w:themeColor="text1"/>
          <w:sz w:val="28"/>
          <w:szCs w:val="28"/>
        </w:rPr>
        <w:t xml:space="preserve">czy to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które przepisy ustawy o pomocy </w:t>
      </w:r>
      <w:r>
        <w:rPr>
          <w:rFonts w:cstheme="minorHAnsi"/>
          <w:bCs/>
          <w:color w:val="000000" w:themeColor="text1"/>
          <w:sz w:val="28"/>
          <w:szCs w:val="28"/>
        </w:rPr>
        <w:t>s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połecznej mogą być systemowo stosowane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a które nie</w:t>
      </w:r>
      <w:r>
        <w:rPr>
          <w:rFonts w:cstheme="minorHAnsi"/>
          <w:bCs/>
          <w:color w:val="000000" w:themeColor="text1"/>
          <w:sz w:val="28"/>
          <w:szCs w:val="28"/>
        </w:rPr>
        <w:t>. Problematyczne są również z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agadnienia dotyczące obliczania dochodu – zwłaszcza</w:t>
      </w:r>
      <w:r>
        <w:rPr>
          <w:rFonts w:cstheme="minorHAnsi"/>
          <w:bCs/>
          <w:color w:val="000000" w:themeColor="text1"/>
          <w:sz w:val="28"/>
          <w:szCs w:val="28"/>
        </w:rPr>
        <w:t>,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że często 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strony postępowania 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w</w:t>
      </w:r>
      <w:r w:rsidR="00F0555F">
        <w:rPr>
          <w:rFonts w:cstheme="minorHAnsi"/>
          <w:bCs/>
          <w:color w:val="000000" w:themeColor="text1"/>
          <w:sz w:val="28"/>
          <w:szCs w:val="28"/>
        </w:rPr>
        <w:t>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sprawie potwierdzania prawa do świadczeń zdrowotnych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nie są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osob</w:t>
      </w:r>
      <w:r>
        <w:rPr>
          <w:rFonts w:cstheme="minorHAnsi"/>
          <w:bCs/>
          <w:color w:val="000000" w:themeColor="text1"/>
          <w:sz w:val="28"/>
          <w:szCs w:val="28"/>
        </w:rPr>
        <w:t>ami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korzystając</w:t>
      </w:r>
      <w:r>
        <w:rPr>
          <w:rFonts w:cstheme="minorHAnsi"/>
          <w:bCs/>
          <w:color w:val="000000" w:themeColor="text1"/>
          <w:sz w:val="28"/>
          <w:szCs w:val="28"/>
        </w:rPr>
        <w:t>ymi</w:t>
      </w:r>
      <w:r w:rsidRPr="00E62055">
        <w:rPr>
          <w:rFonts w:cstheme="minorHAnsi"/>
          <w:bCs/>
          <w:color w:val="000000" w:themeColor="text1"/>
          <w:sz w:val="28"/>
          <w:szCs w:val="28"/>
        </w:rPr>
        <w:t xml:space="preserve"> z</w:t>
      </w:r>
      <w:r w:rsidR="00F0555F">
        <w:rPr>
          <w:rFonts w:cstheme="minorHAnsi"/>
          <w:bCs/>
          <w:color w:val="000000" w:themeColor="text1"/>
          <w:sz w:val="28"/>
          <w:szCs w:val="28"/>
        </w:rPr>
        <w:t> 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pomocy społecznej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. </w:t>
      </w:r>
    </w:p>
    <w:p w14:paraId="2A498B6A" w14:textId="5324DDBC" w:rsidR="00A96B3B" w:rsidRPr="00E62055" w:rsidRDefault="00F0555F" w:rsidP="0025290A">
      <w:pPr>
        <w:tabs>
          <w:tab w:val="left" w:pos="426"/>
        </w:tabs>
        <w:spacing w:after="120" w:line="240" w:lineRule="auto"/>
        <w:jc w:val="both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Z</w:t>
      </w:r>
      <w:r w:rsidR="00E62055">
        <w:rPr>
          <w:rFonts w:cstheme="minorHAnsi"/>
          <w:bCs/>
          <w:color w:val="000000" w:themeColor="text1"/>
          <w:sz w:val="28"/>
          <w:szCs w:val="28"/>
        </w:rPr>
        <w:t xml:space="preserve">apraszamy </w:t>
      </w:r>
      <w:r w:rsidR="00F726B1">
        <w:rPr>
          <w:rFonts w:cstheme="minorHAnsi"/>
          <w:bCs/>
          <w:color w:val="000000" w:themeColor="text1"/>
          <w:sz w:val="28"/>
          <w:szCs w:val="28"/>
        </w:rPr>
        <w:t xml:space="preserve">zatem </w:t>
      </w:r>
      <w:r w:rsidR="00E62055">
        <w:rPr>
          <w:rFonts w:cstheme="minorHAnsi"/>
          <w:bCs/>
          <w:color w:val="000000" w:themeColor="text1"/>
          <w:sz w:val="28"/>
          <w:szCs w:val="28"/>
        </w:rPr>
        <w:t xml:space="preserve">Państwa na szkolenie, podczas którego, te i inne trudne kwestie omówi </w:t>
      </w:r>
      <w:r w:rsidR="00A96B3B" w:rsidRPr="00E62055">
        <w:rPr>
          <w:rFonts w:cstheme="minorHAnsi"/>
          <w:bCs/>
          <w:iCs/>
          <w:sz w:val="28"/>
          <w:szCs w:val="28"/>
        </w:rPr>
        <w:t>doświadczona trenerka, a jednocześnie członek etatowy SKO</w:t>
      </w:r>
      <w:r>
        <w:rPr>
          <w:rFonts w:cstheme="minorHAnsi"/>
          <w:bCs/>
          <w:iCs/>
          <w:sz w:val="28"/>
          <w:szCs w:val="28"/>
        </w:rPr>
        <w:t xml:space="preserve">, wyjaśniając najczęstsze problematyczne i budzące wątpliwości zagadnienia prowadzenia </w:t>
      </w:r>
      <w:r w:rsidRPr="00E62055">
        <w:rPr>
          <w:rFonts w:eastAsia="Calibri" w:cstheme="minorHAnsi"/>
          <w:bCs/>
          <w:sz w:val="28"/>
          <w:szCs w:val="28"/>
        </w:rPr>
        <w:t>spraw o potwierdzenie prawa do świadczeń zdrowotnych</w:t>
      </w:r>
      <w:r>
        <w:rPr>
          <w:rFonts w:eastAsia="Calibri" w:cstheme="minorHAnsi"/>
          <w:bCs/>
          <w:sz w:val="28"/>
          <w:szCs w:val="28"/>
        </w:rPr>
        <w:t>.</w:t>
      </w:r>
    </w:p>
    <w:p w14:paraId="3AD059AE" w14:textId="6949B52F" w:rsidR="00137713" w:rsidRPr="00B50DA9" w:rsidRDefault="0086506B" w:rsidP="004E663B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Calibri" w:cstheme="minorHAnsi"/>
          <w:bCs/>
          <w:noProof/>
          <w:sz w:val="28"/>
          <w:szCs w:val="28"/>
          <w:lang w:eastAsia="pl-PL"/>
        </w:rPr>
      </w:pPr>
      <w:r w:rsidRPr="00B50DA9">
        <w:rPr>
          <w:rFonts w:eastAsia="Calibri" w:cstheme="minorHAnsi"/>
          <w:bCs/>
          <w:noProof/>
          <w:sz w:val="28"/>
          <w:szCs w:val="28"/>
          <w:lang w:eastAsia="pl-PL"/>
        </w:rPr>
        <w:drawing>
          <wp:inline distT="0" distB="0" distL="0" distR="0" wp14:anchorId="30058EC4" wp14:editId="234235B3">
            <wp:extent cx="5480050" cy="76200"/>
            <wp:effectExtent l="0" t="0" r="6350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B683" w14:textId="4BD374E9" w:rsidR="0060594C" w:rsidRPr="00B50DA9" w:rsidRDefault="0060594C" w:rsidP="00F0555F">
      <w:pPr>
        <w:spacing w:before="240" w:after="0" w:line="240" w:lineRule="auto"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50DA9">
        <w:rPr>
          <w:rFonts w:eastAsia="Calibri" w:cstheme="minorHAnsi"/>
          <w:b/>
          <w:color w:val="F32836"/>
          <w:sz w:val="28"/>
          <w:szCs w:val="28"/>
        </w:rPr>
        <w:t>CELE I KORZYŚCI ZE SZKOLENIA:</w:t>
      </w:r>
    </w:p>
    <w:p w14:paraId="3D0A406C" w14:textId="1BDF14B8" w:rsidR="00A96B3B" w:rsidRDefault="00F0555F" w:rsidP="00E620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t>Poszerzenie wiedzy i n</w:t>
      </w:r>
      <w:r w:rsidR="00A96B3B" w:rsidRPr="001F7394">
        <w:rPr>
          <w:rFonts w:eastAsia="Calibri" w:cstheme="minorHAnsi"/>
          <w:bCs/>
          <w:sz w:val="28"/>
          <w:szCs w:val="28"/>
        </w:rPr>
        <w:t xml:space="preserve">abycie przez uczestników umiejętności w zakresie </w:t>
      </w:r>
      <w:r w:rsidR="00E62055" w:rsidRPr="00E62055">
        <w:rPr>
          <w:rFonts w:eastAsia="Calibri" w:cstheme="minorHAnsi"/>
          <w:bCs/>
          <w:sz w:val="28"/>
          <w:szCs w:val="28"/>
        </w:rPr>
        <w:t>prowadzenia spraw o potwierdzenie prawa do świadczeń zdrowotnych</w:t>
      </w:r>
      <w:r w:rsidR="00E62055">
        <w:rPr>
          <w:rFonts w:eastAsia="Calibri" w:cstheme="minorHAnsi"/>
          <w:bCs/>
          <w:sz w:val="28"/>
          <w:szCs w:val="28"/>
        </w:rPr>
        <w:t xml:space="preserve"> i wydawania decyzji w tym zakresie.</w:t>
      </w:r>
    </w:p>
    <w:p w14:paraId="124956AD" w14:textId="78D5C121" w:rsidR="00F0555F" w:rsidRPr="00E62055" w:rsidRDefault="00F0555F" w:rsidP="00F0555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E62055">
        <w:rPr>
          <w:rFonts w:eastAsia="Calibri" w:cstheme="minorHAnsi"/>
          <w:sz w:val="28"/>
          <w:szCs w:val="28"/>
        </w:rPr>
        <w:t>Wyjaśnienie wątpliwości w zakresie stosowania k.p.a.</w:t>
      </w:r>
      <w:r>
        <w:rPr>
          <w:rFonts w:eastAsia="Calibri" w:cstheme="minorHAnsi"/>
          <w:sz w:val="28"/>
          <w:szCs w:val="28"/>
        </w:rPr>
        <w:t xml:space="preserve"> w zakresie </w:t>
      </w:r>
      <w:r w:rsidRPr="00E62055">
        <w:rPr>
          <w:rFonts w:eastAsia="Calibri" w:cstheme="minorHAnsi"/>
          <w:bCs/>
          <w:sz w:val="28"/>
          <w:szCs w:val="28"/>
        </w:rPr>
        <w:t>potwierdzenie prawa do</w:t>
      </w:r>
      <w:r w:rsidR="0025290A">
        <w:rPr>
          <w:rFonts w:eastAsia="Calibri" w:cstheme="minorHAnsi"/>
          <w:bCs/>
          <w:sz w:val="28"/>
          <w:szCs w:val="28"/>
        </w:rPr>
        <w:t> </w:t>
      </w:r>
      <w:r w:rsidRPr="00E62055">
        <w:rPr>
          <w:rFonts w:eastAsia="Calibri" w:cstheme="minorHAnsi"/>
          <w:bCs/>
          <w:sz w:val="28"/>
          <w:szCs w:val="28"/>
        </w:rPr>
        <w:t>świadczeń zdrowotnych</w:t>
      </w:r>
      <w:r>
        <w:rPr>
          <w:rFonts w:eastAsia="Calibri" w:cstheme="minorHAnsi"/>
          <w:bCs/>
          <w:sz w:val="28"/>
          <w:szCs w:val="28"/>
        </w:rPr>
        <w:t>.</w:t>
      </w:r>
    </w:p>
    <w:p w14:paraId="0A4EF6D9" w14:textId="48844997" w:rsidR="00E62055" w:rsidRPr="00E62055" w:rsidRDefault="00E62055" w:rsidP="00E62055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Cs/>
          <w:color w:val="000000" w:themeColor="text1"/>
          <w:sz w:val="28"/>
          <w:szCs w:val="28"/>
        </w:rPr>
        <w:t>Zwrócenie uwag</w:t>
      </w:r>
      <w:r w:rsidR="00F0555F">
        <w:rPr>
          <w:rFonts w:cstheme="minorHAnsi"/>
          <w:bCs/>
          <w:color w:val="000000" w:themeColor="text1"/>
          <w:sz w:val="28"/>
          <w:szCs w:val="28"/>
        </w:rPr>
        <w:t>i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na r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ozbieżności orzecznicze, róż</w:t>
      </w:r>
      <w:r>
        <w:rPr>
          <w:rFonts w:cstheme="minorHAnsi"/>
          <w:bCs/>
          <w:color w:val="000000" w:themeColor="text1"/>
          <w:sz w:val="28"/>
          <w:szCs w:val="28"/>
        </w:rPr>
        <w:t>n</w:t>
      </w:r>
      <w:r w:rsidRPr="00E62055">
        <w:rPr>
          <w:rFonts w:cstheme="minorHAnsi"/>
          <w:bCs/>
          <w:color w:val="000000" w:themeColor="text1"/>
          <w:sz w:val="28"/>
          <w:szCs w:val="28"/>
        </w:rPr>
        <w:t>e praktyki organów</w:t>
      </w:r>
      <w:r>
        <w:rPr>
          <w:rFonts w:cstheme="minorHAnsi"/>
          <w:bCs/>
          <w:color w:val="000000" w:themeColor="text1"/>
          <w:sz w:val="28"/>
          <w:szCs w:val="28"/>
        </w:rPr>
        <w:t xml:space="preserve"> w celu </w:t>
      </w:r>
      <w:r w:rsidR="00F0555F">
        <w:rPr>
          <w:rFonts w:cstheme="minorHAnsi"/>
          <w:bCs/>
          <w:color w:val="000000" w:themeColor="text1"/>
          <w:sz w:val="28"/>
          <w:szCs w:val="28"/>
        </w:rPr>
        <w:t xml:space="preserve">nabycia </w:t>
      </w:r>
      <w:r>
        <w:rPr>
          <w:rFonts w:cstheme="minorHAnsi"/>
          <w:bCs/>
          <w:color w:val="000000" w:themeColor="text1"/>
          <w:sz w:val="28"/>
          <w:szCs w:val="28"/>
        </w:rPr>
        <w:t>umiejętności właściwego wydawania decyzji i ich uzasadniania.</w:t>
      </w:r>
    </w:p>
    <w:p w14:paraId="4D564600" w14:textId="5ED9DD7A" w:rsidR="00A96B3B" w:rsidRPr="00F0555F" w:rsidRDefault="00A96B3B" w:rsidP="00E620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1F7394">
        <w:rPr>
          <w:rFonts w:eastAsia="Calibri" w:cstheme="minorHAnsi"/>
          <w:bCs/>
          <w:sz w:val="28"/>
          <w:szCs w:val="28"/>
        </w:rPr>
        <w:t xml:space="preserve">Uzyskanie wskazówek </w:t>
      </w:r>
      <w:r>
        <w:rPr>
          <w:rFonts w:eastAsia="Calibri" w:cstheme="minorHAnsi"/>
          <w:bCs/>
          <w:sz w:val="28"/>
          <w:szCs w:val="28"/>
        </w:rPr>
        <w:t xml:space="preserve">dotyczących </w:t>
      </w:r>
      <w:r w:rsidR="00E62055">
        <w:rPr>
          <w:rFonts w:eastAsia="Calibri" w:cstheme="minorHAnsi"/>
          <w:bCs/>
          <w:sz w:val="28"/>
          <w:szCs w:val="28"/>
        </w:rPr>
        <w:t>prowadzenia wywiadu środowiskowego, ustalania dochodu</w:t>
      </w:r>
      <w:r w:rsidRPr="001F7394">
        <w:rPr>
          <w:rFonts w:eastAsia="Calibri" w:cstheme="minorHAnsi"/>
          <w:sz w:val="28"/>
          <w:szCs w:val="28"/>
        </w:rPr>
        <w:t xml:space="preserve">, </w:t>
      </w:r>
      <w:r w:rsidR="00E62055" w:rsidRPr="00E62055">
        <w:rPr>
          <w:rFonts w:eastAsia="Calibri" w:cstheme="minorHAnsi"/>
          <w:sz w:val="28"/>
          <w:szCs w:val="28"/>
        </w:rPr>
        <w:t>dowodzeni</w:t>
      </w:r>
      <w:r w:rsidR="00F0555F">
        <w:rPr>
          <w:rFonts w:eastAsia="Calibri" w:cstheme="minorHAnsi"/>
          <w:sz w:val="28"/>
          <w:szCs w:val="28"/>
        </w:rPr>
        <w:t>a</w:t>
      </w:r>
      <w:r w:rsidR="00E62055" w:rsidRPr="00E62055">
        <w:rPr>
          <w:rFonts w:eastAsia="Calibri" w:cstheme="minorHAnsi"/>
          <w:sz w:val="28"/>
          <w:szCs w:val="28"/>
        </w:rPr>
        <w:t xml:space="preserve"> sytuacji strony</w:t>
      </w:r>
      <w:r w:rsidRPr="00E62055">
        <w:rPr>
          <w:rFonts w:eastAsia="Calibri" w:cstheme="minorHAnsi"/>
          <w:sz w:val="28"/>
          <w:szCs w:val="28"/>
        </w:rPr>
        <w:t>.</w:t>
      </w:r>
    </w:p>
    <w:p w14:paraId="0F2E3FE5" w14:textId="4809DC1A" w:rsidR="00F0555F" w:rsidRPr="001F7394" w:rsidRDefault="00F0555F" w:rsidP="00E620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Wskazanie zasad współpracy ze </w:t>
      </w:r>
      <w:r w:rsidRPr="00E741D6">
        <w:rPr>
          <w:sz w:val="28"/>
          <w:szCs w:val="28"/>
        </w:rPr>
        <w:t>szpital</w:t>
      </w:r>
      <w:r>
        <w:rPr>
          <w:sz w:val="28"/>
          <w:szCs w:val="28"/>
        </w:rPr>
        <w:t>em</w:t>
      </w:r>
      <w:r w:rsidRPr="00E741D6">
        <w:rPr>
          <w:sz w:val="28"/>
          <w:szCs w:val="28"/>
        </w:rPr>
        <w:t xml:space="preserve"> i NFZ w postępowaniu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 xml:space="preserve"> </w:t>
      </w:r>
    </w:p>
    <w:p w14:paraId="5963A8A9" w14:textId="4AEA7B71" w:rsidR="00A96B3B" w:rsidRPr="001F7394" w:rsidRDefault="00A96B3B" w:rsidP="00E62055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eastAsia="Calibri" w:cstheme="minorHAnsi"/>
          <w:bCs/>
          <w:sz w:val="28"/>
          <w:szCs w:val="28"/>
        </w:rPr>
      </w:pPr>
      <w:r w:rsidRPr="001F7394">
        <w:rPr>
          <w:rFonts w:eastAsia="Calibri" w:cstheme="minorHAnsi"/>
          <w:bCs/>
          <w:sz w:val="28"/>
          <w:szCs w:val="28"/>
        </w:rPr>
        <w:lastRenderedPageBreak/>
        <w:t>Możliwość konsultacji kwestii problemowych</w:t>
      </w:r>
      <w:r>
        <w:rPr>
          <w:rFonts w:eastAsia="Calibri" w:cstheme="minorHAnsi"/>
          <w:bCs/>
          <w:sz w:val="28"/>
          <w:szCs w:val="28"/>
        </w:rPr>
        <w:t xml:space="preserve"> podczas </w:t>
      </w:r>
      <w:r w:rsidR="007403E0">
        <w:rPr>
          <w:rFonts w:eastAsia="Calibri" w:cstheme="minorHAnsi"/>
          <w:bCs/>
          <w:sz w:val="28"/>
          <w:szCs w:val="28"/>
        </w:rPr>
        <w:t>zajęć</w:t>
      </w:r>
      <w:r w:rsidRPr="001F7394">
        <w:rPr>
          <w:rFonts w:eastAsia="Calibri" w:cstheme="minorHAnsi"/>
          <w:bCs/>
          <w:sz w:val="28"/>
          <w:szCs w:val="28"/>
        </w:rPr>
        <w:t>, uzyskani</w:t>
      </w:r>
      <w:r>
        <w:rPr>
          <w:rFonts w:eastAsia="Calibri" w:cstheme="minorHAnsi"/>
          <w:bCs/>
          <w:sz w:val="28"/>
          <w:szCs w:val="28"/>
        </w:rPr>
        <w:t>e</w:t>
      </w:r>
      <w:r w:rsidRPr="001F7394">
        <w:rPr>
          <w:rFonts w:eastAsia="Calibri" w:cstheme="minorHAnsi"/>
          <w:bCs/>
          <w:sz w:val="28"/>
          <w:szCs w:val="28"/>
        </w:rPr>
        <w:t xml:space="preserve"> podpowiedzi z</w:t>
      </w:r>
      <w:r w:rsidR="00F0555F">
        <w:rPr>
          <w:rFonts w:eastAsia="Calibri" w:cstheme="minorHAnsi"/>
          <w:bCs/>
          <w:sz w:val="28"/>
          <w:szCs w:val="28"/>
        </w:rPr>
        <w:t> </w:t>
      </w:r>
      <w:r w:rsidRPr="001F7394">
        <w:rPr>
          <w:rFonts w:eastAsia="Calibri" w:cstheme="minorHAnsi"/>
          <w:bCs/>
          <w:sz w:val="28"/>
          <w:szCs w:val="28"/>
        </w:rPr>
        <w:t>zakresu tematyki szkolenia.</w:t>
      </w:r>
    </w:p>
    <w:p w14:paraId="6DA254EB" w14:textId="4135083B" w:rsidR="00F0267D" w:rsidRPr="00B50DA9" w:rsidRDefault="0060594C" w:rsidP="00E448F6">
      <w:pPr>
        <w:spacing w:before="240" w:after="0" w:line="240" w:lineRule="auto"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50DA9">
        <w:rPr>
          <w:rFonts w:eastAsia="Calibri" w:cstheme="minorHAnsi"/>
          <w:b/>
          <w:color w:val="F32836"/>
          <w:sz w:val="28"/>
          <w:szCs w:val="28"/>
        </w:rPr>
        <w:t>PROGRAM:</w:t>
      </w:r>
    </w:p>
    <w:p w14:paraId="2BDF8616" w14:textId="77777777" w:rsidR="00E741D6" w:rsidRDefault="00E741D6" w:rsidP="00E620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Postępowanie wnioskowe i postępowanie z urzędu</w:t>
      </w:r>
      <w:r w:rsidRPr="00E741D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741D6">
        <w:rPr>
          <w:sz w:val="28"/>
          <w:szCs w:val="28"/>
        </w:rPr>
        <w:t xml:space="preserve">odrębności. </w:t>
      </w:r>
      <w:r>
        <w:rPr>
          <w:sz w:val="28"/>
          <w:szCs w:val="28"/>
        </w:rPr>
        <w:t>J</w:t>
      </w:r>
      <w:r w:rsidRPr="00E741D6">
        <w:rPr>
          <w:sz w:val="28"/>
          <w:szCs w:val="28"/>
        </w:rPr>
        <w:t>ak ma postępować organ?</w:t>
      </w:r>
    </w:p>
    <w:p w14:paraId="51FDFBB6" w14:textId="598465B2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Właściwość organu</w:t>
      </w:r>
      <w:r w:rsidRPr="00E741D6">
        <w:rPr>
          <w:sz w:val="28"/>
          <w:szCs w:val="28"/>
        </w:rPr>
        <w:t xml:space="preserve"> – właściwość miejscowa </w:t>
      </w:r>
      <w:r w:rsidR="0025290A">
        <w:rPr>
          <w:sz w:val="28"/>
          <w:szCs w:val="28"/>
        </w:rPr>
        <w:t xml:space="preserve">według </w:t>
      </w:r>
      <w:r w:rsidRPr="00E741D6">
        <w:rPr>
          <w:sz w:val="28"/>
          <w:szCs w:val="28"/>
        </w:rPr>
        <w:t>miejsca zamieszkania, pobytu, zameldowania na gruncie ustawy o pomocy społecznej oraz właściwość miejsca zdarzenia według k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>p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 xml:space="preserve"> – jak ocenić właściwość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741D6">
        <w:rPr>
          <w:sz w:val="28"/>
          <w:szCs w:val="28"/>
        </w:rPr>
        <w:t>zy organ może przekazać podanie? Jakich argumentów użyć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E741D6">
        <w:rPr>
          <w:sz w:val="28"/>
          <w:szCs w:val="28"/>
        </w:rPr>
        <w:t>a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czym się oprzeć</w:t>
      </w:r>
      <w:r>
        <w:rPr>
          <w:sz w:val="28"/>
          <w:szCs w:val="28"/>
        </w:rPr>
        <w:t>?</w:t>
      </w:r>
    </w:p>
    <w:p w14:paraId="77086E00" w14:textId="2FAA1110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741D6">
        <w:rPr>
          <w:b/>
          <w:bCs/>
          <w:sz w:val="28"/>
          <w:szCs w:val="28"/>
        </w:rPr>
        <w:t>rzeprowadzanie wywiadu środowiskowego</w:t>
      </w:r>
      <w:r>
        <w:rPr>
          <w:b/>
          <w:bCs/>
          <w:sz w:val="28"/>
          <w:szCs w:val="28"/>
        </w:rPr>
        <w:t xml:space="preserve"> </w:t>
      </w:r>
      <w:r w:rsidRPr="00E741D6">
        <w:rPr>
          <w:sz w:val="28"/>
          <w:szCs w:val="28"/>
        </w:rPr>
        <w:t>- jakie są zasady wywiadu, czym różni się od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wywiadu w pomocy społecznej</w:t>
      </w:r>
      <w:r>
        <w:rPr>
          <w:sz w:val="28"/>
          <w:szCs w:val="28"/>
        </w:rPr>
        <w:t>?</w:t>
      </w:r>
    </w:p>
    <w:p w14:paraId="3EFA9DDF" w14:textId="77777777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Tryb prowadzenia postępowania w sytuacji braku czynnego udziału strony</w:t>
      </w:r>
      <w:r w:rsidRPr="00E741D6">
        <w:rPr>
          <w:sz w:val="28"/>
          <w:szCs w:val="28"/>
        </w:rPr>
        <w:t xml:space="preserve"> w</w:t>
      </w:r>
      <w:r>
        <w:rPr>
          <w:sz w:val="28"/>
          <w:szCs w:val="28"/>
        </w:rPr>
        <w:t> </w:t>
      </w:r>
      <w:r w:rsidRPr="00E741D6">
        <w:rPr>
          <w:sz w:val="28"/>
          <w:szCs w:val="28"/>
        </w:rPr>
        <w:t>postępowaniu i braku możliwości przeprowadzenia wywiadu środowiskowego z udziałem strony. Jakie działania musi podjąć organ</w:t>
      </w:r>
      <w:r>
        <w:rPr>
          <w:sz w:val="28"/>
          <w:szCs w:val="28"/>
        </w:rPr>
        <w:t>,</w:t>
      </w:r>
      <w:r w:rsidRPr="00E741D6">
        <w:rPr>
          <w:sz w:val="28"/>
          <w:szCs w:val="28"/>
        </w:rPr>
        <w:t xml:space="preserve"> gdy nie ma kontaktu ze stroną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741D6">
        <w:rPr>
          <w:sz w:val="28"/>
          <w:szCs w:val="28"/>
        </w:rPr>
        <w:t>zy może przeprowadzić wywiad z rodziną? Czym jest przesłuchanie świadka?</w:t>
      </w:r>
    </w:p>
    <w:p w14:paraId="6107744E" w14:textId="3B9322A0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Dowodzenie sytuacji strony uprawnionej</w:t>
      </w:r>
      <w:r w:rsidRPr="00E741D6">
        <w:rPr>
          <w:sz w:val="28"/>
          <w:szCs w:val="28"/>
        </w:rPr>
        <w:t xml:space="preserve"> – spełnianie przesłanek określonych w art.</w:t>
      </w:r>
      <w:r w:rsidR="0025290A">
        <w:rPr>
          <w:sz w:val="28"/>
          <w:szCs w:val="28"/>
        </w:rPr>
        <w:t> </w:t>
      </w:r>
      <w:r w:rsidRPr="00E741D6">
        <w:rPr>
          <w:sz w:val="28"/>
          <w:szCs w:val="28"/>
        </w:rPr>
        <w:t>54 ustawy o świadczeniach opieki zdrowotnej finansowanej ze środków publicznych - jak ocenić czy strona spełnia warunki przepisu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741D6">
        <w:rPr>
          <w:sz w:val="28"/>
          <w:szCs w:val="28"/>
        </w:rPr>
        <w:t>zy przebywanie za granicą, nieosiąganie dochodu, brak deklaracji podatkowych potwierdza czy zaprzecza dobrej sytuacji strony</w:t>
      </w:r>
      <w:r>
        <w:rPr>
          <w:sz w:val="28"/>
          <w:szCs w:val="28"/>
        </w:rPr>
        <w:t>?</w:t>
      </w:r>
    </w:p>
    <w:p w14:paraId="145D2D7D" w14:textId="77777777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Pozycja strony</w:t>
      </w:r>
      <w:r w:rsidRPr="00E741D6">
        <w:rPr>
          <w:sz w:val="28"/>
          <w:szCs w:val="28"/>
        </w:rPr>
        <w:t xml:space="preserve"> – szpitala i NFZ w postępowaniu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E741D6">
        <w:rPr>
          <w:sz w:val="28"/>
          <w:szCs w:val="28"/>
        </w:rPr>
        <w:t>iedy i o czym ma zawiadamiać organ w</w:t>
      </w:r>
      <w:r>
        <w:rPr>
          <w:sz w:val="28"/>
          <w:szCs w:val="28"/>
        </w:rPr>
        <w:t> </w:t>
      </w:r>
      <w:r w:rsidRPr="00E741D6">
        <w:rPr>
          <w:sz w:val="28"/>
          <w:szCs w:val="28"/>
        </w:rPr>
        <w:t>toczącym się postępowaniu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Pr="00E741D6">
        <w:rPr>
          <w:sz w:val="28"/>
          <w:szCs w:val="28"/>
        </w:rPr>
        <w:t xml:space="preserve"> jakich przypadkach doręcza się decyzję</w:t>
      </w:r>
      <w:r>
        <w:rPr>
          <w:sz w:val="28"/>
          <w:szCs w:val="28"/>
        </w:rPr>
        <w:t>?</w:t>
      </w:r>
    </w:p>
    <w:p w14:paraId="35811255" w14:textId="3552F995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Gwarancje procesowe stron postępowania</w:t>
      </w:r>
      <w:r>
        <w:rPr>
          <w:b/>
          <w:bCs/>
          <w:sz w:val="28"/>
          <w:szCs w:val="28"/>
        </w:rPr>
        <w:t xml:space="preserve"> </w:t>
      </w:r>
      <w:r w:rsidRPr="00E741D6">
        <w:rPr>
          <w:b/>
          <w:bCs/>
          <w:sz w:val="28"/>
          <w:szCs w:val="28"/>
        </w:rPr>
        <w:t xml:space="preserve">- </w:t>
      </w:r>
      <w:r w:rsidRPr="00E741D6">
        <w:rPr>
          <w:sz w:val="28"/>
          <w:szCs w:val="28"/>
        </w:rPr>
        <w:t>czy konieczne jest zawiadamianie o art.</w:t>
      </w:r>
      <w:r w:rsidR="0025290A">
        <w:rPr>
          <w:sz w:val="28"/>
          <w:szCs w:val="28"/>
        </w:rPr>
        <w:t> </w:t>
      </w:r>
      <w:r w:rsidRPr="00E741D6">
        <w:rPr>
          <w:sz w:val="28"/>
          <w:szCs w:val="28"/>
        </w:rPr>
        <w:t>10 i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79a k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>p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>a</w:t>
      </w:r>
      <w:r>
        <w:rPr>
          <w:sz w:val="28"/>
          <w:szCs w:val="28"/>
        </w:rPr>
        <w:t>.?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741D6">
        <w:rPr>
          <w:sz w:val="28"/>
          <w:szCs w:val="28"/>
        </w:rPr>
        <w:t>zy strona ma być obecna przy przesłuchaniu rodziny</w:t>
      </w:r>
      <w:r>
        <w:rPr>
          <w:sz w:val="28"/>
          <w:szCs w:val="28"/>
        </w:rPr>
        <w:t>?</w:t>
      </w:r>
    </w:p>
    <w:p w14:paraId="5A45BA38" w14:textId="77777777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741D6">
        <w:rPr>
          <w:b/>
          <w:bCs/>
          <w:sz w:val="28"/>
          <w:szCs w:val="28"/>
        </w:rPr>
        <w:t>rowadzenie postępowania wyjaśniającego</w:t>
      </w:r>
      <w:r w:rsidRPr="00E741D6">
        <w:rPr>
          <w:sz w:val="28"/>
          <w:szCs w:val="28"/>
        </w:rPr>
        <w:t xml:space="preserve"> – uzyskiwanie informacji, przesłuchiwanie świadków</w:t>
      </w:r>
      <w:r>
        <w:rPr>
          <w:sz w:val="28"/>
          <w:szCs w:val="28"/>
        </w:rPr>
        <w:t>,</w:t>
      </w:r>
      <w:r w:rsidRPr="00E741D6">
        <w:rPr>
          <w:sz w:val="28"/>
          <w:szCs w:val="28"/>
        </w:rPr>
        <w:t xml:space="preserve"> zasady procedury, omówienie najczęstszych wad postępowania</w:t>
      </w:r>
      <w:r>
        <w:rPr>
          <w:sz w:val="28"/>
          <w:szCs w:val="28"/>
        </w:rPr>
        <w:t>.</w:t>
      </w:r>
    </w:p>
    <w:p w14:paraId="7851FA2B" w14:textId="3BBC755E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Wydawanie decyzji administracyjnych</w:t>
      </w:r>
      <w:r w:rsidRPr="00E741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741D6">
        <w:rPr>
          <w:sz w:val="28"/>
          <w:szCs w:val="28"/>
        </w:rPr>
        <w:t>decyzja odmawiająca potwierdzenia prawa do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świadczeń i przyznająca świadczenia (również w sytuacji braku czynnego udziału strony w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postępowaniu)</w:t>
      </w:r>
      <w:r>
        <w:rPr>
          <w:sz w:val="28"/>
          <w:szCs w:val="28"/>
        </w:rPr>
        <w:t>.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Pr="00E741D6">
        <w:rPr>
          <w:sz w:val="28"/>
          <w:szCs w:val="28"/>
        </w:rPr>
        <w:t>ak uzasadniać stanowisko organu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E741D6">
        <w:rPr>
          <w:sz w:val="28"/>
          <w:szCs w:val="28"/>
        </w:rPr>
        <w:t>zy interes szpitala ma także znaczenie dla rozstrzygnięcia</w:t>
      </w:r>
      <w:r>
        <w:rPr>
          <w:sz w:val="28"/>
          <w:szCs w:val="28"/>
        </w:rPr>
        <w:t>?</w:t>
      </w:r>
    </w:p>
    <w:p w14:paraId="061EC792" w14:textId="74E8E180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Umorzenie postępowania a decyzja odmowna</w:t>
      </w:r>
      <w:r w:rsidRPr="00E741D6">
        <w:rPr>
          <w:sz w:val="28"/>
          <w:szCs w:val="28"/>
        </w:rPr>
        <w:t xml:space="preserve"> – jak nie popełniać błędów w wyborze tej</w:t>
      </w:r>
      <w:r w:rsidR="00F726B1">
        <w:rPr>
          <w:sz w:val="28"/>
          <w:szCs w:val="28"/>
        </w:rPr>
        <w:t> </w:t>
      </w:r>
      <w:r w:rsidRPr="00E741D6">
        <w:rPr>
          <w:sz w:val="28"/>
          <w:szCs w:val="28"/>
        </w:rPr>
        <w:t>formy rozstrzygnięcia</w:t>
      </w:r>
      <w:r>
        <w:rPr>
          <w:sz w:val="28"/>
          <w:szCs w:val="28"/>
        </w:rPr>
        <w:t>?</w:t>
      </w:r>
      <w:r w:rsidRPr="00E741D6">
        <w:rPr>
          <w:sz w:val="28"/>
          <w:szCs w:val="28"/>
        </w:rPr>
        <w:t xml:space="preserve"> Wpływ na ponownie złożony wniosek. </w:t>
      </w:r>
    </w:p>
    <w:p w14:paraId="4E398F75" w14:textId="441F9600" w:rsid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 w:rsidRPr="00E741D6">
        <w:rPr>
          <w:b/>
          <w:bCs/>
          <w:sz w:val="28"/>
          <w:szCs w:val="28"/>
        </w:rPr>
        <w:t>Omówienie orzecznictwa sądowo-administracyjnego</w:t>
      </w:r>
      <w:r w:rsidRPr="00E741D6">
        <w:rPr>
          <w:sz w:val="28"/>
          <w:szCs w:val="28"/>
        </w:rPr>
        <w:t xml:space="preserve"> </w:t>
      </w:r>
      <w:r w:rsidRPr="00E741D6">
        <w:rPr>
          <w:b/>
          <w:bCs/>
          <w:sz w:val="28"/>
          <w:szCs w:val="28"/>
        </w:rPr>
        <w:t xml:space="preserve">– </w:t>
      </w:r>
      <w:r w:rsidRPr="00E741D6">
        <w:rPr>
          <w:sz w:val="28"/>
          <w:szCs w:val="28"/>
        </w:rPr>
        <w:t>jak stosować poglądy orzecznicze w</w:t>
      </w:r>
      <w:r w:rsidR="00F0555F">
        <w:rPr>
          <w:sz w:val="28"/>
          <w:szCs w:val="28"/>
        </w:rPr>
        <w:t> </w:t>
      </w:r>
      <w:r w:rsidRPr="00E741D6">
        <w:rPr>
          <w:sz w:val="28"/>
          <w:szCs w:val="28"/>
        </w:rPr>
        <w:t>uzasadnieniach decyzji i ścieżkach działania w postępowaniu</w:t>
      </w:r>
      <w:r>
        <w:rPr>
          <w:sz w:val="28"/>
          <w:szCs w:val="28"/>
        </w:rPr>
        <w:t>?</w:t>
      </w:r>
    </w:p>
    <w:p w14:paraId="3B2B6B14" w14:textId="2068FF3E" w:rsidR="00E741D6" w:rsidRPr="00E741D6" w:rsidRDefault="00E741D6" w:rsidP="00E741D6">
      <w:pPr>
        <w:pStyle w:val="Akapitzlist"/>
        <w:numPr>
          <w:ilvl w:val="0"/>
          <w:numId w:val="14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Odpowiedzi na pytania.</w:t>
      </w:r>
    </w:p>
    <w:p w14:paraId="36073737" w14:textId="6CA15F36" w:rsidR="0060594C" w:rsidRPr="00B50DA9" w:rsidRDefault="0060594C" w:rsidP="00E448F6">
      <w:pPr>
        <w:spacing w:before="240" w:after="0" w:line="240" w:lineRule="auto"/>
        <w:jc w:val="both"/>
        <w:rPr>
          <w:rFonts w:eastAsia="Calibri" w:cstheme="minorHAnsi"/>
          <w:b/>
          <w:color w:val="F32836"/>
          <w:sz w:val="28"/>
          <w:szCs w:val="28"/>
        </w:rPr>
      </w:pPr>
      <w:r w:rsidRPr="00B50DA9">
        <w:rPr>
          <w:rFonts w:eastAsia="Calibri" w:cstheme="minorHAnsi"/>
          <w:b/>
          <w:color w:val="F32836"/>
          <w:sz w:val="28"/>
          <w:szCs w:val="28"/>
        </w:rPr>
        <w:t>ADRESACI:</w:t>
      </w:r>
    </w:p>
    <w:p w14:paraId="6E326249" w14:textId="52F1EC46" w:rsidR="00A96B3B" w:rsidRPr="001F7394" w:rsidRDefault="00F0555F" w:rsidP="00E448F6">
      <w:pPr>
        <w:spacing w:after="0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Kierownicy i pracownicy ośrodków pomocy społecznej prowadzący postępowania w sprawie potwierdzania prawa do świadczeń opieki zdrowotnej</w:t>
      </w:r>
      <w:r w:rsidR="00A96B3B" w:rsidRPr="001F7394">
        <w:rPr>
          <w:rFonts w:cstheme="minorHAnsi"/>
          <w:sz w:val="28"/>
          <w:szCs w:val="28"/>
        </w:rPr>
        <w:t>.</w:t>
      </w:r>
    </w:p>
    <w:p w14:paraId="7E4300B0" w14:textId="44ED4492" w:rsidR="0060594C" w:rsidRPr="00B50DA9" w:rsidRDefault="0060594C" w:rsidP="00E448F6">
      <w:pPr>
        <w:spacing w:before="240" w:after="0" w:line="240" w:lineRule="auto"/>
        <w:rPr>
          <w:rFonts w:eastAsia="Calibri" w:cstheme="minorHAnsi"/>
          <w:b/>
          <w:color w:val="F32836"/>
          <w:sz w:val="28"/>
          <w:szCs w:val="28"/>
        </w:rPr>
      </w:pPr>
      <w:r w:rsidRPr="00B50DA9">
        <w:rPr>
          <w:rFonts w:eastAsia="Calibri" w:cstheme="minorHAnsi"/>
          <w:b/>
          <w:color w:val="F32836"/>
          <w:sz w:val="28"/>
          <w:szCs w:val="28"/>
        </w:rPr>
        <w:t>PROWADZĄC</w:t>
      </w:r>
      <w:r w:rsidR="00214322" w:rsidRPr="00B50DA9">
        <w:rPr>
          <w:rFonts w:eastAsia="Calibri" w:cstheme="minorHAnsi"/>
          <w:b/>
          <w:color w:val="F32836"/>
          <w:sz w:val="28"/>
          <w:szCs w:val="28"/>
        </w:rPr>
        <w:t>A</w:t>
      </w:r>
      <w:r w:rsidRPr="00B50DA9">
        <w:rPr>
          <w:rFonts w:eastAsia="Calibri" w:cstheme="minorHAnsi"/>
          <w:b/>
          <w:color w:val="F32836"/>
          <w:sz w:val="28"/>
          <w:szCs w:val="28"/>
        </w:rPr>
        <w:t>:</w:t>
      </w:r>
    </w:p>
    <w:p w14:paraId="0FB559BE" w14:textId="66839771" w:rsidR="0086506B" w:rsidRPr="00B4185D" w:rsidRDefault="00271025" w:rsidP="004E663B">
      <w:pPr>
        <w:tabs>
          <w:tab w:val="left" w:pos="10773"/>
        </w:tabs>
        <w:spacing w:after="0" w:line="240" w:lineRule="auto"/>
        <w:jc w:val="both"/>
        <w:rPr>
          <w:rFonts w:cstheme="minorHAnsi"/>
          <w:bCs/>
          <w:sz w:val="28"/>
          <w:szCs w:val="27"/>
        </w:rPr>
      </w:pPr>
      <w:r w:rsidRPr="00B50DA9">
        <w:rPr>
          <w:rFonts w:cstheme="minorHAnsi"/>
          <w:b/>
          <w:iCs/>
          <w:color w:val="21459A"/>
          <w:sz w:val="28"/>
          <w:szCs w:val="28"/>
        </w:rPr>
        <w:t xml:space="preserve">Ewa Cadoux </w:t>
      </w:r>
      <w:r w:rsidRPr="00B50DA9">
        <w:rPr>
          <w:rFonts w:cstheme="minorHAnsi"/>
          <w:iCs/>
          <w:sz w:val="28"/>
          <w:szCs w:val="28"/>
        </w:rPr>
        <w:t>- Specjalistka z zakresu postępowania administracyjnego, rodzinnego, świadczeń rodzinnych i społecznych, członek etatowy Samorządowego Kolegium Odwoławczego, wieloletni praktyk orzecznik, trener szkoleń prawnych z</w:t>
      </w:r>
      <w:r w:rsidR="00237F2E" w:rsidRPr="00B50DA9">
        <w:rPr>
          <w:rFonts w:cstheme="minorHAnsi"/>
          <w:iCs/>
          <w:sz w:val="28"/>
          <w:szCs w:val="28"/>
        </w:rPr>
        <w:t> </w:t>
      </w:r>
      <w:r w:rsidRPr="00B50DA9">
        <w:rPr>
          <w:rFonts w:cstheme="minorHAnsi"/>
          <w:iCs/>
          <w:sz w:val="28"/>
          <w:szCs w:val="28"/>
        </w:rPr>
        <w:t>zakresu zabezpieczenia społecznego oraz procedury administracyjnej, konsultant Warszawskiego Centrum Pomocy Rodzinie oraz ośrodków pomocy społecznej.</w:t>
      </w:r>
      <w:r w:rsidR="0086506B" w:rsidRPr="00C13589">
        <w:rPr>
          <w:rFonts w:eastAsia="Calibri" w:cstheme="minorHAnsi"/>
          <w:b/>
          <w:color w:val="2C567A"/>
          <w:sz w:val="21"/>
          <w:szCs w:val="21"/>
        </w:rPr>
        <w:br w:type="page"/>
      </w:r>
      <w:r w:rsidR="0086506B"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7E24A9A1" wp14:editId="50568BE8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954"/>
        <w:gridCol w:w="76"/>
        <w:gridCol w:w="703"/>
        <w:gridCol w:w="3603"/>
        <w:gridCol w:w="879"/>
        <w:gridCol w:w="126"/>
        <w:gridCol w:w="283"/>
      </w:tblGrid>
      <w:tr w:rsidR="00BB021C" w:rsidRPr="0086506B" w14:paraId="2B15EADD" w14:textId="77777777" w:rsidTr="00855D3E">
        <w:trPr>
          <w:gridAfter w:val="1"/>
          <w:wAfter w:w="283" w:type="dxa"/>
          <w:trHeight w:val="1390"/>
          <w:jc w:val="center"/>
        </w:trPr>
        <w:tc>
          <w:tcPr>
            <w:tcW w:w="5103" w:type="dxa"/>
            <w:gridSpan w:val="4"/>
          </w:tcPr>
          <w:p w14:paraId="3B40961B" w14:textId="77777777" w:rsidR="0086506B" w:rsidRPr="0086506B" w:rsidRDefault="0086506B" w:rsidP="00865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2DAF6083" wp14:editId="3C165E80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5"/>
            <w:vAlign w:val="center"/>
          </w:tcPr>
          <w:p w14:paraId="37CB599C" w14:textId="67F5F739" w:rsidR="0086506B" w:rsidRPr="0086506B" w:rsidRDefault="0086506B" w:rsidP="0085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0F397A4F" w14:textId="77777777" w:rsidR="0086506B" w:rsidRPr="0086506B" w:rsidRDefault="0086506B" w:rsidP="00855D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86506B" w:rsidRPr="0086506B" w14:paraId="6207B7C6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DFE2AD" w14:textId="1165EF39" w:rsidR="0086506B" w:rsidRPr="00B50DA9" w:rsidRDefault="00F0555F" w:rsidP="00E448F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</w:pPr>
            <w:r w:rsidRPr="00F0555F">
              <w:rPr>
                <w:rFonts w:eastAsia="Calibri" w:cstheme="minorHAnsi"/>
                <w:b/>
                <w:bCs/>
                <w:iCs/>
                <w:color w:val="F32836"/>
                <w:sz w:val="28"/>
                <w:szCs w:val="28"/>
              </w:rPr>
              <w:t>Prowadzenie postępowania w sprawie potwierdzania prawa do świadczeń opieki zdrowotnej i wydawanie decyzji administracyjnych w tym zakresie</w:t>
            </w:r>
          </w:p>
        </w:tc>
      </w:tr>
      <w:tr w:rsidR="00BB021C" w:rsidRPr="0086506B" w14:paraId="539D88A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21839" w14:textId="317399F8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16BB7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2.4pt" o:ole="">
                  <v:imagedata r:id="rId12" o:title=""/>
                </v:shape>
                <o:OLEObject Type="Embed" ProgID="PBrush" ShapeID="_x0000_i1025" DrawAspect="Content" ObjectID="_1786532230" r:id="rId13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0825C4" w14:textId="398351A5" w:rsidR="005E1FAD" w:rsidRPr="00AF1F52" w:rsidRDefault="005E1FAD" w:rsidP="00AF1F52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BB021C" w:rsidRPr="0086506B" w14:paraId="7C2EA03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F3359" w14:textId="5908BBD8" w:rsidR="005E1FAD" w:rsidRPr="00AF1F52" w:rsidRDefault="005E1FAD" w:rsidP="00BB021C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75" w14:anchorId="16C9DBFA">
                <v:shape id="_x0000_i1026" type="#_x0000_t75" style="width:32.4pt;height:33.6pt" o:ole="">
                  <v:imagedata r:id="rId14" o:title=""/>
                </v:shape>
                <o:OLEObject Type="Embed" ProgID="PBrush" ShapeID="_x0000_i1026" DrawAspect="Content" ObjectID="_1786532231" r:id="rId15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B1C0E9" w14:textId="6130D0DC" w:rsidR="005E1FAD" w:rsidRPr="00037102" w:rsidRDefault="000A01D9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color w:val="F32836"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18 października</w:t>
            </w:r>
            <w:r w:rsidR="00580DB6" w:rsidRPr="0003710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</w:t>
            </w:r>
            <w:r w:rsidR="005E1FAD" w:rsidRPr="0003710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202</w:t>
            </w:r>
            <w:r w:rsidR="00D46C69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4</w:t>
            </w:r>
            <w:r w:rsidR="005E1FAD" w:rsidRPr="0003710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48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4293D9" w14:textId="07087C03" w:rsidR="005E1FAD" w:rsidRPr="00AF1F52" w:rsidRDefault="0095527F" w:rsidP="00BB021C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 w:rsidR="00855D3E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CD3FEA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 w:rsidR="00855D3E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786FB5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="005E1FAD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BB021C" w:rsidRPr="0086506B" w14:paraId="5942925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4E9D2" w14:textId="0DC03330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23DDC44B">
                <v:shape id="_x0000_i1027" type="#_x0000_t75" style="width:33.6pt;height:33.6pt" o:ole="">
                  <v:imagedata r:id="rId16" o:title=""/>
                </v:shape>
                <o:OLEObject Type="Embed" ProgID="PBrush" ShapeID="_x0000_i1027" DrawAspect="Content" ObjectID="_1786532232" r:id="rId17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AEBBD" w14:textId="0D160F7A" w:rsidR="00543CD7" w:rsidRPr="007403E0" w:rsidRDefault="005E1FAD" w:rsidP="007403E0">
            <w:pPr>
              <w:spacing w:after="0" w:line="240" w:lineRule="auto"/>
              <w:ind w:left="708"/>
              <w:jc w:val="both"/>
              <w:rPr>
                <w:rFonts w:cstheme="minorHAnsi"/>
                <w:sz w:val="26"/>
                <w:szCs w:val="26"/>
              </w:rPr>
            </w:pPr>
            <w:r w:rsidRPr="00AF1F52"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 w:rsidR="00543CD7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="00E448F6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29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7403E0">
              <w:rPr>
                <w:rFonts w:eastAsia="Times New Roman" w:cstheme="minorHAnsi"/>
                <w:color w:val="FF0000"/>
                <w:sz w:val="26"/>
                <w:szCs w:val="26"/>
                <w:lang w:eastAsia="pl-PL"/>
              </w:rPr>
              <w:t xml:space="preserve"> </w:t>
            </w:r>
            <w:r w:rsidR="007403E0" w:rsidRPr="007403E0">
              <w:rPr>
                <w:rFonts w:cstheme="minorHAnsi"/>
                <w:bCs/>
                <w:color w:val="FF0000"/>
                <w:sz w:val="26"/>
                <w:szCs w:val="26"/>
              </w:rPr>
              <w:t>Przy zgłoszeniach do</w:t>
            </w:r>
            <w:r w:rsidR="007403E0" w:rsidRPr="007403E0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="00761FB4">
              <w:rPr>
                <w:rFonts w:cstheme="minorHAnsi"/>
                <w:b/>
                <w:color w:val="FF0000"/>
                <w:sz w:val="26"/>
                <w:szCs w:val="26"/>
              </w:rPr>
              <w:t>4 października</w:t>
            </w:r>
            <w:r w:rsidR="007403E0" w:rsidRPr="007403E0">
              <w:rPr>
                <w:rFonts w:cstheme="minorHAnsi"/>
                <w:b/>
                <w:color w:val="FF0000"/>
                <w:sz w:val="26"/>
                <w:szCs w:val="26"/>
              </w:rPr>
              <w:t xml:space="preserve"> 202</w:t>
            </w:r>
            <w:r w:rsidR="007403E0">
              <w:rPr>
                <w:rFonts w:cstheme="minorHAnsi"/>
                <w:b/>
                <w:color w:val="FF0000"/>
                <w:sz w:val="26"/>
                <w:szCs w:val="26"/>
              </w:rPr>
              <w:t>4 </w:t>
            </w:r>
            <w:r w:rsidR="007403E0" w:rsidRPr="007403E0">
              <w:rPr>
                <w:rFonts w:cstheme="minorHAnsi"/>
                <w:b/>
                <w:color w:val="FF0000"/>
                <w:sz w:val="26"/>
                <w:szCs w:val="26"/>
              </w:rPr>
              <w:t xml:space="preserve">r. </w:t>
            </w:r>
            <w:r w:rsidR="007403E0" w:rsidRPr="007403E0">
              <w:rPr>
                <w:rFonts w:cstheme="minorHAnsi"/>
                <w:bCs/>
                <w:color w:val="FF0000"/>
                <w:sz w:val="26"/>
                <w:szCs w:val="26"/>
              </w:rPr>
              <w:t>obowiązuje cena:</w:t>
            </w:r>
            <w:r w:rsidR="007403E0" w:rsidRPr="007403E0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="007403E0" w:rsidRPr="007403E0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399 PLN netto/os.</w:t>
            </w:r>
            <w:r w:rsidR="007403E0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</w:t>
            </w:r>
            <w:r w:rsidRPr="00AF1F52"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BB021C" w:rsidRPr="00AF1F52" w14:paraId="2E8AF5CD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2"/>
          <w:wAfter w:w="409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F41367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22A7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474354B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6BC2E2FD" w14:textId="298BDC32" w:rsidR="0086506B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BB021C" w:rsidRPr="0086506B" w14:paraId="1553A19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3E1E0D" w14:textId="77777777" w:rsidR="00BB021C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40496E9" w14:textId="12231089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415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331DA4" w14:textId="77777777" w:rsidR="00E916F6" w:rsidRPr="00E916F6" w:rsidRDefault="00E916F6" w:rsidP="00E916F6">
            <w:pPr>
              <w:spacing w:after="0" w:line="240" w:lineRule="auto"/>
              <w:ind w:left="80"/>
              <w:rPr>
                <w:rFonts w:ascii="Calibri" w:eastAsia="Calibri" w:hAnsi="Calibri" w:cs="Calibri"/>
                <w:sz w:val="23"/>
                <w:szCs w:val="23"/>
              </w:rPr>
            </w:pPr>
            <w:r w:rsidRPr="00E916F6">
              <w:rPr>
                <w:rFonts w:ascii="Calibri" w:eastAsia="Calibri" w:hAnsi="Calibri" w:cs="Calibri"/>
                <w:sz w:val="23"/>
                <w:szCs w:val="23"/>
              </w:rPr>
              <w:t>FRDL Małopolski Instytut Samorządu Terytorialnego i Administracji</w:t>
            </w:r>
          </w:p>
          <w:p w14:paraId="3504D05B" w14:textId="77777777" w:rsidR="00E916F6" w:rsidRPr="00E916F6" w:rsidRDefault="00E916F6" w:rsidP="00E916F6">
            <w:pPr>
              <w:spacing w:after="0" w:line="240" w:lineRule="auto"/>
              <w:ind w:left="80"/>
              <w:rPr>
                <w:rFonts w:ascii="Calibri" w:eastAsia="Calibri" w:hAnsi="Calibri" w:cs="Calibri"/>
                <w:sz w:val="23"/>
                <w:szCs w:val="23"/>
              </w:rPr>
            </w:pPr>
            <w:r w:rsidRPr="00E916F6">
              <w:rPr>
                <w:rFonts w:ascii="Calibri" w:eastAsia="Calibri" w:hAnsi="Calibri" w:cs="Calibri"/>
                <w:sz w:val="23"/>
                <w:szCs w:val="23"/>
              </w:rPr>
              <w:t>ul. Floriańska 31, 31-019, Kraków</w:t>
            </w:r>
          </w:p>
          <w:p w14:paraId="14B9FA3E" w14:textId="77777777" w:rsidR="00E916F6" w:rsidRPr="00E916F6" w:rsidRDefault="00E916F6" w:rsidP="00E916F6">
            <w:pPr>
              <w:spacing w:after="0"/>
              <w:ind w:left="80"/>
              <w:rPr>
                <w:rFonts w:ascii="Calibri" w:eastAsia="Calibri" w:hAnsi="Calibri" w:cs="Times New Roman"/>
                <w:sz w:val="23"/>
                <w:szCs w:val="23"/>
              </w:rPr>
            </w:pPr>
            <w:r w:rsidRPr="00E916F6">
              <w:rPr>
                <w:rFonts w:ascii="Calibri" w:eastAsia="Calibri" w:hAnsi="Calibri" w:cs="Times New Roman"/>
                <w:b/>
                <w:sz w:val="23"/>
                <w:szCs w:val="23"/>
              </w:rPr>
              <w:t xml:space="preserve">Magdalena Stawiarska, </w:t>
            </w:r>
            <w:r w:rsidRPr="00E916F6">
              <w:rPr>
                <w:rFonts w:ascii="Calibri" w:eastAsia="Calibri" w:hAnsi="Calibri" w:cs="Times New Roman"/>
                <w:sz w:val="23"/>
                <w:szCs w:val="23"/>
              </w:rPr>
              <w:t>Kierownik zespołu ds. szkoleń</w:t>
            </w:r>
          </w:p>
          <w:p w14:paraId="2F7E24B9" w14:textId="4C3B299A" w:rsidR="0086506B" w:rsidRPr="00E916F6" w:rsidRDefault="00E916F6" w:rsidP="00E916F6">
            <w:pPr>
              <w:spacing w:after="0"/>
              <w:ind w:left="80"/>
              <w:rPr>
                <w:rFonts w:ascii="Calibri" w:eastAsia="Calibri" w:hAnsi="Calibri" w:cs="Calibri"/>
                <w:b/>
                <w:color w:val="0563C1"/>
                <w:sz w:val="23"/>
                <w:szCs w:val="23"/>
              </w:rPr>
            </w:pPr>
            <w:r w:rsidRPr="00E916F6">
              <w:rPr>
                <w:rFonts w:ascii="Calibri" w:eastAsia="Calibri" w:hAnsi="Calibri" w:cs="Times New Roman"/>
                <w:b/>
                <w:sz w:val="23"/>
                <w:szCs w:val="23"/>
                <w:lang w:val="en-US"/>
              </w:rPr>
              <w:t xml:space="preserve">tel. +48 12 623 72 44, 575 850 930, </w:t>
            </w:r>
            <w:hyperlink r:id="rId18" w:history="1">
              <w:r w:rsidRPr="00E916F6">
                <w:rPr>
                  <w:rFonts w:ascii="Calibri" w:eastAsia="Calibri" w:hAnsi="Calibri" w:cs="Calibri"/>
                  <w:b/>
                  <w:color w:val="0563C1"/>
                  <w:sz w:val="23"/>
                  <w:szCs w:val="23"/>
                  <w:lang w:val="en-US"/>
                </w:rPr>
                <w:t>szkolenia@mistia.org.pl</w:t>
              </w:r>
            </w:hyperlink>
          </w:p>
        </w:tc>
      </w:tr>
      <w:tr w:rsidR="0086506B" w:rsidRPr="0086506B" w14:paraId="69720008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A7279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41343755" wp14:editId="28C95F37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65F47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BB021C" w:rsidRPr="0086506B" w14:paraId="74E1460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78198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7B7956F1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94D24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07481B1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76BC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F96C7" w14:textId="77777777" w:rsidR="0086506B" w:rsidRPr="00AF1F52" w:rsidRDefault="0086506B" w:rsidP="0086506B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E2265" w:rsidRPr="0086506B" w14:paraId="3781BE60" w14:textId="77777777" w:rsidTr="00C721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37184" w14:textId="77777777" w:rsidR="000E2265" w:rsidRPr="00AF1F52" w:rsidRDefault="000E2265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62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6CD059" w14:textId="424AC0BF" w:rsidR="000E2265" w:rsidRPr="00AF1F52" w:rsidRDefault="000E2265" w:rsidP="000E2265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BB021C" w:rsidRPr="0086506B" w14:paraId="41FFB5C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12CC4" w14:textId="1D13BA88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1BCEFE0C" w14:textId="77777777" w:rsidR="0086506B" w:rsidRPr="00AF1F52" w:rsidRDefault="0086506B" w:rsidP="0086506B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F4D797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2EAC852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ECE810" w14:textId="77777777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608F68B4" w14:textId="77777777" w:rsidR="0086506B" w:rsidRPr="00AF1F52" w:rsidRDefault="0086506B" w:rsidP="0086506B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B0B8C0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77633E3F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CF61F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2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7FB8E" w14:textId="77777777" w:rsidR="00295BF6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860E52" w:rsidRPr="00AF1F52">
              <w:rPr>
                <w:rFonts w:eastAsia="SimSun" w:cstheme="minorHAnsi"/>
                <w:sz w:val="20"/>
                <w:szCs w:val="20"/>
              </w:rPr>
              <w:t xml:space="preserve">  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</w:t>
            </w:r>
          </w:p>
          <w:p w14:paraId="73FACBA4" w14:textId="39DA345F" w:rsidR="0086506B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F1F52" w:rsidRPr="0086506B" w14:paraId="652592F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53D8BB6" w14:textId="0A4B0D70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AF1F52" w:rsidRPr="0086506B" w14:paraId="50615B6F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58FFFC" w14:textId="568C540E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AF1F52" w:rsidRPr="0086506B" w14:paraId="091E9E0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9F64E17" w14:textId="70F59D82" w:rsidR="00AF1F52" w:rsidRPr="00AF1F52" w:rsidRDefault="00AF1F52" w:rsidP="00E916F6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1F52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="00E916F6">
              <w:rPr>
                <w:rFonts w:eastAsia="Times New Roman" w:cstheme="minorHAnsi"/>
              </w:rPr>
              <w:t>www.mistia.org.pl</w:t>
            </w:r>
            <w:r w:rsidRPr="00AF1F52">
              <w:rPr>
                <w:rFonts w:eastAsia="Times New Roman" w:cstheme="minorHAnsi"/>
              </w:rPr>
              <w:t xml:space="preserve"> oraz zawartej w nim Polityce prywatności i ochrony danych osobowych.</w:t>
            </w:r>
          </w:p>
        </w:tc>
      </w:tr>
      <w:tr w:rsidR="00AF1F52" w:rsidRPr="0086506B" w14:paraId="47005463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56CC9AE" w14:textId="7B62A011" w:rsidR="00AF1F52" w:rsidRPr="00E916F6" w:rsidRDefault="00E916F6" w:rsidP="00E916F6">
            <w:pPr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 w:rsidRPr="00E916F6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Wypełnioną kartę zgłoszenia należy przesłać poprzez formularz zgłoszenia </w:t>
            </w:r>
            <w:r w:rsidRPr="00E916F6">
              <w:rPr>
                <w:rFonts w:ascii="Calibri" w:eastAsia="Calibri" w:hAnsi="Calibri" w:cs="Times New Roman"/>
                <w:b/>
                <w:sz w:val="25"/>
                <w:szCs w:val="25"/>
              </w:rPr>
              <w:br/>
              <w:t xml:space="preserve">na </w:t>
            </w:r>
            <w:r w:rsidRPr="00E916F6">
              <w:rPr>
                <w:rFonts w:ascii="Calibri" w:eastAsia="Calibri" w:hAnsi="Calibri" w:cs="Calibri"/>
                <w:b/>
                <w:sz w:val="25"/>
                <w:szCs w:val="25"/>
              </w:rPr>
              <w:t>www.mistia.org.pl</w:t>
            </w:r>
            <w:r w:rsidRPr="00E916F6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lub mailem na </w:t>
            </w:r>
            <w:r w:rsidRPr="00E916F6">
              <w:rPr>
                <w:rFonts w:ascii="Calibri" w:eastAsia="Calibri" w:hAnsi="Calibri" w:cs="Calibri"/>
                <w:b/>
                <w:sz w:val="25"/>
                <w:szCs w:val="25"/>
              </w:rPr>
              <w:t>szkolenia@mistia.org.pl do</w:t>
            </w:r>
            <w:r w:rsidR="00AF1F52" w:rsidRPr="00AF1F52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F0555F">
              <w:rPr>
                <w:rFonts w:cstheme="minorHAnsi"/>
                <w:b/>
                <w:color w:val="FF0000"/>
                <w:sz w:val="25"/>
                <w:szCs w:val="25"/>
              </w:rPr>
              <w:t>1</w:t>
            </w:r>
            <w:r w:rsidR="00761FB4">
              <w:rPr>
                <w:rFonts w:cstheme="minorHAnsi"/>
                <w:b/>
                <w:color w:val="FF0000"/>
                <w:sz w:val="25"/>
                <w:szCs w:val="25"/>
              </w:rPr>
              <w:t>5</w:t>
            </w:r>
            <w:r w:rsidR="00F0555F">
              <w:rPr>
                <w:rFonts w:cstheme="minorHAnsi"/>
                <w:b/>
                <w:color w:val="FF0000"/>
                <w:sz w:val="25"/>
                <w:szCs w:val="25"/>
              </w:rPr>
              <w:t xml:space="preserve"> </w:t>
            </w:r>
            <w:r w:rsidR="00761FB4">
              <w:rPr>
                <w:rFonts w:cstheme="minorHAnsi"/>
                <w:b/>
                <w:color w:val="FF0000"/>
                <w:sz w:val="25"/>
                <w:szCs w:val="25"/>
              </w:rPr>
              <w:t>październi</w:t>
            </w:r>
            <w:bookmarkStart w:id="0" w:name="_GoBack"/>
            <w:bookmarkEnd w:id="0"/>
            <w:r w:rsidR="00761FB4">
              <w:rPr>
                <w:rFonts w:cstheme="minorHAnsi"/>
                <w:b/>
                <w:color w:val="FF0000"/>
                <w:sz w:val="25"/>
                <w:szCs w:val="25"/>
              </w:rPr>
              <w:t>k</w:t>
            </w:r>
            <w:r w:rsidR="00F0555F">
              <w:rPr>
                <w:rFonts w:cstheme="minorHAnsi"/>
                <w:b/>
                <w:color w:val="FF0000"/>
                <w:sz w:val="25"/>
                <w:szCs w:val="25"/>
              </w:rPr>
              <w:t>a</w:t>
            </w:r>
            <w:r w:rsidR="00B234B4">
              <w:rPr>
                <w:rFonts w:cstheme="minorHAnsi"/>
                <w:b/>
                <w:color w:val="F32836"/>
                <w:sz w:val="25"/>
                <w:szCs w:val="25"/>
              </w:rPr>
              <w:t xml:space="preserve"> </w:t>
            </w:r>
            <w:r w:rsidR="00AF1F52" w:rsidRPr="00037102">
              <w:rPr>
                <w:rFonts w:cstheme="minorHAnsi"/>
                <w:b/>
                <w:color w:val="F32836"/>
                <w:sz w:val="25"/>
                <w:szCs w:val="25"/>
              </w:rPr>
              <w:t>202</w:t>
            </w:r>
            <w:r w:rsidR="00B23E56">
              <w:rPr>
                <w:rFonts w:cstheme="minorHAnsi"/>
                <w:b/>
                <w:color w:val="F32836"/>
                <w:sz w:val="25"/>
                <w:szCs w:val="25"/>
              </w:rPr>
              <w:t>4</w:t>
            </w:r>
            <w:r w:rsidR="007403E0">
              <w:rPr>
                <w:rFonts w:cstheme="minorHAnsi"/>
                <w:b/>
                <w:color w:val="F32836"/>
                <w:sz w:val="25"/>
                <w:szCs w:val="25"/>
              </w:rPr>
              <w:t> </w:t>
            </w:r>
            <w:r w:rsidR="00AF1F52" w:rsidRPr="00037102">
              <w:rPr>
                <w:rFonts w:cstheme="minorHAnsi"/>
                <w:b/>
                <w:color w:val="F32836"/>
                <w:sz w:val="25"/>
                <w:szCs w:val="25"/>
              </w:rPr>
              <w:t>r.</w:t>
            </w:r>
          </w:p>
          <w:p w14:paraId="149C3094" w14:textId="1982175E" w:rsidR="00AF1F52" w:rsidRPr="00AF1F52" w:rsidRDefault="00AF1F52" w:rsidP="00AF1F5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F1F52">
              <w:rPr>
                <w:rFonts w:cstheme="minorHAnsi"/>
                <w:b/>
                <w:sz w:val="18"/>
                <w:szCs w:val="18"/>
              </w:rPr>
              <w:t>UWAGA!</w:t>
            </w:r>
            <w:r w:rsidRPr="00AF1F52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BF6EF47" w14:textId="77777777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92EDD42" w14:textId="684ADA9A" w:rsidR="00BB021C" w:rsidRDefault="00BB021C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AB140E8" w14:textId="77777777" w:rsidR="00AF1F52" w:rsidRDefault="00AF1F52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605AC34" w14:textId="2F4F885B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86506B" w:rsidRPr="0086506B" w:rsidSect="0011772B">
      <w:pgSz w:w="11906" w:h="16838"/>
      <w:pgMar w:top="284" w:right="566" w:bottom="426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04DD" w14:textId="77777777" w:rsidR="003472D5" w:rsidRDefault="003472D5" w:rsidP="0077655C">
      <w:pPr>
        <w:spacing w:after="0" w:line="240" w:lineRule="auto"/>
      </w:pPr>
      <w:r>
        <w:separator/>
      </w:r>
    </w:p>
  </w:endnote>
  <w:endnote w:type="continuationSeparator" w:id="0">
    <w:p w14:paraId="58C68255" w14:textId="77777777" w:rsidR="003472D5" w:rsidRDefault="003472D5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FAE3" w14:textId="77777777" w:rsidR="003472D5" w:rsidRDefault="003472D5" w:rsidP="0077655C">
      <w:pPr>
        <w:spacing w:after="0" w:line="240" w:lineRule="auto"/>
      </w:pPr>
      <w:r>
        <w:separator/>
      </w:r>
    </w:p>
  </w:footnote>
  <w:footnote w:type="continuationSeparator" w:id="0">
    <w:p w14:paraId="6CA28186" w14:textId="77777777" w:rsidR="003472D5" w:rsidRDefault="003472D5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52222BC"/>
    <w:multiLevelType w:val="multilevel"/>
    <w:tmpl w:val="600E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D772A2"/>
    <w:multiLevelType w:val="hybridMultilevel"/>
    <w:tmpl w:val="E06C0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05203"/>
    <w:multiLevelType w:val="hybridMultilevel"/>
    <w:tmpl w:val="F448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1979"/>
    <w:multiLevelType w:val="hybridMultilevel"/>
    <w:tmpl w:val="B6183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E770E"/>
    <w:multiLevelType w:val="hybridMultilevel"/>
    <w:tmpl w:val="5F3CD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61ABC"/>
    <w:multiLevelType w:val="hybridMultilevel"/>
    <w:tmpl w:val="F54CFD34"/>
    <w:lvl w:ilvl="0" w:tplc="C2360722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E7D0A"/>
    <w:multiLevelType w:val="hybridMultilevel"/>
    <w:tmpl w:val="2344715A"/>
    <w:lvl w:ilvl="0" w:tplc="743CABAA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cstheme="minorHAnsi" w:hint="default"/>
        <w:color w:val="000000"/>
        <w:sz w:val="28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0B21"/>
    <w:multiLevelType w:val="hybridMultilevel"/>
    <w:tmpl w:val="336C2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B01CA"/>
    <w:multiLevelType w:val="hybridMultilevel"/>
    <w:tmpl w:val="B8F65E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F1394"/>
    <w:multiLevelType w:val="hybridMultilevel"/>
    <w:tmpl w:val="49AA8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336857"/>
    <w:multiLevelType w:val="hybridMultilevel"/>
    <w:tmpl w:val="5D7E0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E0313"/>
    <w:multiLevelType w:val="hybridMultilevel"/>
    <w:tmpl w:val="4C8C2866"/>
    <w:lvl w:ilvl="0" w:tplc="3636075A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82447"/>
    <w:multiLevelType w:val="hybridMultilevel"/>
    <w:tmpl w:val="D50E08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6"/>
    <w:rsid w:val="000014A1"/>
    <w:rsid w:val="00004216"/>
    <w:rsid w:val="00014A29"/>
    <w:rsid w:val="0002472D"/>
    <w:rsid w:val="00024EBC"/>
    <w:rsid w:val="0002512E"/>
    <w:rsid w:val="00027F93"/>
    <w:rsid w:val="000325FE"/>
    <w:rsid w:val="000326FE"/>
    <w:rsid w:val="00037102"/>
    <w:rsid w:val="00040FAE"/>
    <w:rsid w:val="00042AAA"/>
    <w:rsid w:val="00045E95"/>
    <w:rsid w:val="00050560"/>
    <w:rsid w:val="00057B4D"/>
    <w:rsid w:val="00062EBF"/>
    <w:rsid w:val="00064F53"/>
    <w:rsid w:val="00067BB3"/>
    <w:rsid w:val="00070562"/>
    <w:rsid w:val="000715DE"/>
    <w:rsid w:val="0007231C"/>
    <w:rsid w:val="00072F38"/>
    <w:rsid w:val="00081761"/>
    <w:rsid w:val="00087222"/>
    <w:rsid w:val="00087BB5"/>
    <w:rsid w:val="000905F5"/>
    <w:rsid w:val="000919A0"/>
    <w:rsid w:val="0009478D"/>
    <w:rsid w:val="000964AF"/>
    <w:rsid w:val="000A01D9"/>
    <w:rsid w:val="000A184F"/>
    <w:rsid w:val="000A6D1A"/>
    <w:rsid w:val="000A7C09"/>
    <w:rsid w:val="000B1C66"/>
    <w:rsid w:val="000B7D3B"/>
    <w:rsid w:val="000C369B"/>
    <w:rsid w:val="000D16A1"/>
    <w:rsid w:val="000D321E"/>
    <w:rsid w:val="000D5670"/>
    <w:rsid w:val="000E2265"/>
    <w:rsid w:val="000E43D6"/>
    <w:rsid w:val="000E4C6F"/>
    <w:rsid w:val="000F10B2"/>
    <w:rsid w:val="000F53E3"/>
    <w:rsid w:val="000F71C7"/>
    <w:rsid w:val="00110349"/>
    <w:rsid w:val="001122A1"/>
    <w:rsid w:val="00112A5B"/>
    <w:rsid w:val="0011772B"/>
    <w:rsid w:val="00130FD6"/>
    <w:rsid w:val="00134EC6"/>
    <w:rsid w:val="00136FF4"/>
    <w:rsid w:val="00137214"/>
    <w:rsid w:val="001372A1"/>
    <w:rsid w:val="00137713"/>
    <w:rsid w:val="00143076"/>
    <w:rsid w:val="00145561"/>
    <w:rsid w:val="00150109"/>
    <w:rsid w:val="00157B7B"/>
    <w:rsid w:val="00164E47"/>
    <w:rsid w:val="00171A03"/>
    <w:rsid w:val="00172AAD"/>
    <w:rsid w:val="00174698"/>
    <w:rsid w:val="001805E8"/>
    <w:rsid w:val="0018143D"/>
    <w:rsid w:val="001858A7"/>
    <w:rsid w:val="0019113E"/>
    <w:rsid w:val="00193BB3"/>
    <w:rsid w:val="00194854"/>
    <w:rsid w:val="00194AE9"/>
    <w:rsid w:val="001B3A48"/>
    <w:rsid w:val="001B560A"/>
    <w:rsid w:val="001C7419"/>
    <w:rsid w:val="001D037D"/>
    <w:rsid w:val="001D7539"/>
    <w:rsid w:val="001E04D9"/>
    <w:rsid w:val="001E7470"/>
    <w:rsid w:val="00200220"/>
    <w:rsid w:val="00200767"/>
    <w:rsid w:val="00200FEB"/>
    <w:rsid w:val="002026C4"/>
    <w:rsid w:val="00206278"/>
    <w:rsid w:val="002116B5"/>
    <w:rsid w:val="00213E2B"/>
    <w:rsid w:val="00214322"/>
    <w:rsid w:val="002143E0"/>
    <w:rsid w:val="00214564"/>
    <w:rsid w:val="00216B23"/>
    <w:rsid w:val="002174B8"/>
    <w:rsid w:val="00220F8B"/>
    <w:rsid w:val="00224649"/>
    <w:rsid w:val="00224E06"/>
    <w:rsid w:val="00231E19"/>
    <w:rsid w:val="00232912"/>
    <w:rsid w:val="0023491D"/>
    <w:rsid w:val="00237F2E"/>
    <w:rsid w:val="002452AA"/>
    <w:rsid w:val="00245F30"/>
    <w:rsid w:val="0025290A"/>
    <w:rsid w:val="00256576"/>
    <w:rsid w:val="00260969"/>
    <w:rsid w:val="00262FFC"/>
    <w:rsid w:val="002647D8"/>
    <w:rsid w:val="00271025"/>
    <w:rsid w:val="00271F2C"/>
    <w:rsid w:val="00272E2C"/>
    <w:rsid w:val="00273CBB"/>
    <w:rsid w:val="002836E9"/>
    <w:rsid w:val="00295A48"/>
    <w:rsid w:val="00295BF6"/>
    <w:rsid w:val="002A14F1"/>
    <w:rsid w:val="002A2001"/>
    <w:rsid w:val="002A2321"/>
    <w:rsid w:val="002A7247"/>
    <w:rsid w:val="002C394B"/>
    <w:rsid w:val="002C3EEA"/>
    <w:rsid w:val="002C457E"/>
    <w:rsid w:val="002D71E7"/>
    <w:rsid w:val="002E3F1B"/>
    <w:rsid w:val="002E7E5F"/>
    <w:rsid w:val="002F1AF7"/>
    <w:rsid w:val="002F1F25"/>
    <w:rsid w:val="002F49DB"/>
    <w:rsid w:val="002F53C9"/>
    <w:rsid w:val="002F5689"/>
    <w:rsid w:val="002F62AB"/>
    <w:rsid w:val="00304BC2"/>
    <w:rsid w:val="00306A48"/>
    <w:rsid w:val="00307122"/>
    <w:rsid w:val="00307E90"/>
    <w:rsid w:val="003111B2"/>
    <w:rsid w:val="003150C5"/>
    <w:rsid w:val="00315F27"/>
    <w:rsid w:val="00320C31"/>
    <w:rsid w:val="003211CE"/>
    <w:rsid w:val="00323A18"/>
    <w:rsid w:val="00323CA6"/>
    <w:rsid w:val="00327A92"/>
    <w:rsid w:val="003311C0"/>
    <w:rsid w:val="00335A5D"/>
    <w:rsid w:val="003472D5"/>
    <w:rsid w:val="0035146E"/>
    <w:rsid w:val="00352E4A"/>
    <w:rsid w:val="0035436E"/>
    <w:rsid w:val="0035620E"/>
    <w:rsid w:val="00364A48"/>
    <w:rsid w:val="003666E0"/>
    <w:rsid w:val="00367C84"/>
    <w:rsid w:val="00383EB8"/>
    <w:rsid w:val="00384529"/>
    <w:rsid w:val="00386E7E"/>
    <w:rsid w:val="00390835"/>
    <w:rsid w:val="00393C73"/>
    <w:rsid w:val="003956B5"/>
    <w:rsid w:val="00397507"/>
    <w:rsid w:val="003A0D14"/>
    <w:rsid w:val="003A3979"/>
    <w:rsid w:val="003B1159"/>
    <w:rsid w:val="003C1B93"/>
    <w:rsid w:val="003C3E2F"/>
    <w:rsid w:val="003C5905"/>
    <w:rsid w:val="003C5CD4"/>
    <w:rsid w:val="003C6E2A"/>
    <w:rsid w:val="003C7720"/>
    <w:rsid w:val="003E055D"/>
    <w:rsid w:val="003E28E7"/>
    <w:rsid w:val="003E5824"/>
    <w:rsid w:val="003F3166"/>
    <w:rsid w:val="003F7935"/>
    <w:rsid w:val="00404458"/>
    <w:rsid w:val="00406BFE"/>
    <w:rsid w:val="00407181"/>
    <w:rsid w:val="00413ACE"/>
    <w:rsid w:val="00417419"/>
    <w:rsid w:val="004249C0"/>
    <w:rsid w:val="004358B8"/>
    <w:rsid w:val="00440B55"/>
    <w:rsid w:val="00444A3A"/>
    <w:rsid w:val="00446C1B"/>
    <w:rsid w:val="0045228C"/>
    <w:rsid w:val="00453499"/>
    <w:rsid w:val="00457735"/>
    <w:rsid w:val="0046470F"/>
    <w:rsid w:val="00465FED"/>
    <w:rsid w:val="004750C1"/>
    <w:rsid w:val="004837E5"/>
    <w:rsid w:val="00495093"/>
    <w:rsid w:val="004A2750"/>
    <w:rsid w:val="004A3502"/>
    <w:rsid w:val="004B2CB1"/>
    <w:rsid w:val="004B3B24"/>
    <w:rsid w:val="004B661E"/>
    <w:rsid w:val="004C7832"/>
    <w:rsid w:val="004C79B8"/>
    <w:rsid w:val="004D14FD"/>
    <w:rsid w:val="004D2E81"/>
    <w:rsid w:val="004D3F8E"/>
    <w:rsid w:val="004E1C72"/>
    <w:rsid w:val="004E663B"/>
    <w:rsid w:val="004F3D23"/>
    <w:rsid w:val="00503E62"/>
    <w:rsid w:val="00507F22"/>
    <w:rsid w:val="0051088C"/>
    <w:rsid w:val="00517CA5"/>
    <w:rsid w:val="005242A6"/>
    <w:rsid w:val="005264BE"/>
    <w:rsid w:val="00526FB4"/>
    <w:rsid w:val="005430C5"/>
    <w:rsid w:val="00543CD7"/>
    <w:rsid w:val="00544CAE"/>
    <w:rsid w:val="00547CDE"/>
    <w:rsid w:val="005503A4"/>
    <w:rsid w:val="00550CC7"/>
    <w:rsid w:val="0055641E"/>
    <w:rsid w:val="0055740D"/>
    <w:rsid w:val="0056031C"/>
    <w:rsid w:val="00565A1C"/>
    <w:rsid w:val="00571D87"/>
    <w:rsid w:val="0057298C"/>
    <w:rsid w:val="005742F7"/>
    <w:rsid w:val="00580DB6"/>
    <w:rsid w:val="0058688A"/>
    <w:rsid w:val="00596C70"/>
    <w:rsid w:val="005A2330"/>
    <w:rsid w:val="005C1374"/>
    <w:rsid w:val="005C2F62"/>
    <w:rsid w:val="005C42E5"/>
    <w:rsid w:val="005C6BB0"/>
    <w:rsid w:val="005D2F99"/>
    <w:rsid w:val="005E1FAD"/>
    <w:rsid w:val="005E4E29"/>
    <w:rsid w:val="00600517"/>
    <w:rsid w:val="00603B88"/>
    <w:rsid w:val="0060594C"/>
    <w:rsid w:val="00610642"/>
    <w:rsid w:val="00613376"/>
    <w:rsid w:val="00620CE2"/>
    <w:rsid w:val="006232A3"/>
    <w:rsid w:val="00625A97"/>
    <w:rsid w:val="00632BF4"/>
    <w:rsid w:val="00642219"/>
    <w:rsid w:val="006435D1"/>
    <w:rsid w:val="00643817"/>
    <w:rsid w:val="0064543F"/>
    <w:rsid w:val="00647EC3"/>
    <w:rsid w:val="00651951"/>
    <w:rsid w:val="00651E93"/>
    <w:rsid w:val="00653395"/>
    <w:rsid w:val="00663242"/>
    <w:rsid w:val="006635BB"/>
    <w:rsid w:val="006671A6"/>
    <w:rsid w:val="00675373"/>
    <w:rsid w:val="0068173E"/>
    <w:rsid w:val="00696C78"/>
    <w:rsid w:val="006A61D5"/>
    <w:rsid w:val="006A7E73"/>
    <w:rsid w:val="006C50E9"/>
    <w:rsid w:val="006D5153"/>
    <w:rsid w:val="006D5614"/>
    <w:rsid w:val="006E0CAF"/>
    <w:rsid w:val="006E5FD4"/>
    <w:rsid w:val="006E683D"/>
    <w:rsid w:val="006E6C49"/>
    <w:rsid w:val="006F14C2"/>
    <w:rsid w:val="006F3697"/>
    <w:rsid w:val="006F62F6"/>
    <w:rsid w:val="007044C8"/>
    <w:rsid w:val="00705C48"/>
    <w:rsid w:val="00710EB8"/>
    <w:rsid w:val="007120C2"/>
    <w:rsid w:val="0071596E"/>
    <w:rsid w:val="00720966"/>
    <w:rsid w:val="00730F6E"/>
    <w:rsid w:val="0073277D"/>
    <w:rsid w:val="00733470"/>
    <w:rsid w:val="00734817"/>
    <w:rsid w:val="00736DF9"/>
    <w:rsid w:val="007374DB"/>
    <w:rsid w:val="00737933"/>
    <w:rsid w:val="00737AE6"/>
    <w:rsid w:val="007403E0"/>
    <w:rsid w:val="007437FE"/>
    <w:rsid w:val="00744326"/>
    <w:rsid w:val="00746830"/>
    <w:rsid w:val="00750CAE"/>
    <w:rsid w:val="00757FC4"/>
    <w:rsid w:val="00760817"/>
    <w:rsid w:val="007619A4"/>
    <w:rsid w:val="00761FB4"/>
    <w:rsid w:val="00765142"/>
    <w:rsid w:val="00774B0B"/>
    <w:rsid w:val="0077655C"/>
    <w:rsid w:val="00776875"/>
    <w:rsid w:val="0077799E"/>
    <w:rsid w:val="00782ECA"/>
    <w:rsid w:val="00786FB5"/>
    <w:rsid w:val="00791006"/>
    <w:rsid w:val="00791171"/>
    <w:rsid w:val="00791C59"/>
    <w:rsid w:val="00793B50"/>
    <w:rsid w:val="0079581E"/>
    <w:rsid w:val="00795966"/>
    <w:rsid w:val="007A15F7"/>
    <w:rsid w:val="007A1796"/>
    <w:rsid w:val="007A1F45"/>
    <w:rsid w:val="007A5F07"/>
    <w:rsid w:val="007A7049"/>
    <w:rsid w:val="007B0880"/>
    <w:rsid w:val="007B3A90"/>
    <w:rsid w:val="007C0A28"/>
    <w:rsid w:val="007D39BA"/>
    <w:rsid w:val="007E003F"/>
    <w:rsid w:val="007E6666"/>
    <w:rsid w:val="007F3387"/>
    <w:rsid w:val="007F3682"/>
    <w:rsid w:val="007F7E99"/>
    <w:rsid w:val="0080277D"/>
    <w:rsid w:val="0080363C"/>
    <w:rsid w:val="0080631F"/>
    <w:rsid w:val="0081011A"/>
    <w:rsid w:val="00812219"/>
    <w:rsid w:val="00813C3C"/>
    <w:rsid w:val="00817BEF"/>
    <w:rsid w:val="00821186"/>
    <w:rsid w:val="008217E8"/>
    <w:rsid w:val="0083504E"/>
    <w:rsid w:val="00835133"/>
    <w:rsid w:val="00843170"/>
    <w:rsid w:val="0084374A"/>
    <w:rsid w:val="008460FD"/>
    <w:rsid w:val="008538AA"/>
    <w:rsid w:val="008544F2"/>
    <w:rsid w:val="00855D3E"/>
    <w:rsid w:val="00860E52"/>
    <w:rsid w:val="00860F37"/>
    <w:rsid w:val="00861E20"/>
    <w:rsid w:val="0086506B"/>
    <w:rsid w:val="008654E1"/>
    <w:rsid w:val="00877116"/>
    <w:rsid w:val="008915AB"/>
    <w:rsid w:val="00893528"/>
    <w:rsid w:val="0089589C"/>
    <w:rsid w:val="008A278D"/>
    <w:rsid w:val="008A428D"/>
    <w:rsid w:val="008B3D11"/>
    <w:rsid w:val="008B7060"/>
    <w:rsid w:val="008B751B"/>
    <w:rsid w:val="008B7D55"/>
    <w:rsid w:val="008C0849"/>
    <w:rsid w:val="008C140A"/>
    <w:rsid w:val="008C245A"/>
    <w:rsid w:val="008D02CD"/>
    <w:rsid w:val="008D1812"/>
    <w:rsid w:val="008D6B56"/>
    <w:rsid w:val="008E0F98"/>
    <w:rsid w:val="008E1F79"/>
    <w:rsid w:val="008F0576"/>
    <w:rsid w:val="008F7730"/>
    <w:rsid w:val="00903B22"/>
    <w:rsid w:val="00904DAD"/>
    <w:rsid w:val="00904F94"/>
    <w:rsid w:val="009067A9"/>
    <w:rsid w:val="0093184C"/>
    <w:rsid w:val="009319CC"/>
    <w:rsid w:val="00935A74"/>
    <w:rsid w:val="0094567A"/>
    <w:rsid w:val="009456F2"/>
    <w:rsid w:val="00946965"/>
    <w:rsid w:val="009507A5"/>
    <w:rsid w:val="0095527F"/>
    <w:rsid w:val="0095554D"/>
    <w:rsid w:val="0095661F"/>
    <w:rsid w:val="00963FBD"/>
    <w:rsid w:val="00964BEB"/>
    <w:rsid w:val="00970D7F"/>
    <w:rsid w:val="00971FAE"/>
    <w:rsid w:val="00972B9C"/>
    <w:rsid w:val="00974695"/>
    <w:rsid w:val="00987164"/>
    <w:rsid w:val="0099271E"/>
    <w:rsid w:val="009A3940"/>
    <w:rsid w:val="009A586E"/>
    <w:rsid w:val="009D03A9"/>
    <w:rsid w:val="009D3F71"/>
    <w:rsid w:val="009D456A"/>
    <w:rsid w:val="009D51C6"/>
    <w:rsid w:val="009F3179"/>
    <w:rsid w:val="009F4EDD"/>
    <w:rsid w:val="00A07534"/>
    <w:rsid w:val="00A1207B"/>
    <w:rsid w:val="00A134F1"/>
    <w:rsid w:val="00A203CA"/>
    <w:rsid w:val="00A20B40"/>
    <w:rsid w:val="00A27C46"/>
    <w:rsid w:val="00A4215F"/>
    <w:rsid w:val="00A43D8C"/>
    <w:rsid w:val="00A46BF3"/>
    <w:rsid w:val="00A505F9"/>
    <w:rsid w:val="00A50678"/>
    <w:rsid w:val="00A5137A"/>
    <w:rsid w:val="00A517FF"/>
    <w:rsid w:val="00A55B2A"/>
    <w:rsid w:val="00A57B17"/>
    <w:rsid w:val="00A66527"/>
    <w:rsid w:val="00A701C1"/>
    <w:rsid w:val="00A7228D"/>
    <w:rsid w:val="00A742A5"/>
    <w:rsid w:val="00A76567"/>
    <w:rsid w:val="00A776C3"/>
    <w:rsid w:val="00A77D26"/>
    <w:rsid w:val="00A816D3"/>
    <w:rsid w:val="00A853C6"/>
    <w:rsid w:val="00A85839"/>
    <w:rsid w:val="00A87619"/>
    <w:rsid w:val="00A90BF2"/>
    <w:rsid w:val="00A91B6C"/>
    <w:rsid w:val="00A92B5D"/>
    <w:rsid w:val="00A95E81"/>
    <w:rsid w:val="00A96B3B"/>
    <w:rsid w:val="00AB3022"/>
    <w:rsid w:val="00AB3F2A"/>
    <w:rsid w:val="00AB6CF3"/>
    <w:rsid w:val="00AC44E5"/>
    <w:rsid w:val="00AD41C1"/>
    <w:rsid w:val="00AF1F52"/>
    <w:rsid w:val="00AF57D4"/>
    <w:rsid w:val="00AF645E"/>
    <w:rsid w:val="00B0432F"/>
    <w:rsid w:val="00B11390"/>
    <w:rsid w:val="00B1307A"/>
    <w:rsid w:val="00B13431"/>
    <w:rsid w:val="00B13F8D"/>
    <w:rsid w:val="00B14B77"/>
    <w:rsid w:val="00B20449"/>
    <w:rsid w:val="00B234B4"/>
    <w:rsid w:val="00B23E56"/>
    <w:rsid w:val="00B249B9"/>
    <w:rsid w:val="00B27F3B"/>
    <w:rsid w:val="00B32028"/>
    <w:rsid w:val="00B338E0"/>
    <w:rsid w:val="00B4185D"/>
    <w:rsid w:val="00B46B2A"/>
    <w:rsid w:val="00B50DA9"/>
    <w:rsid w:val="00B516BF"/>
    <w:rsid w:val="00B52256"/>
    <w:rsid w:val="00B53F14"/>
    <w:rsid w:val="00B55F2C"/>
    <w:rsid w:val="00B5691C"/>
    <w:rsid w:val="00B57AF4"/>
    <w:rsid w:val="00B57DA5"/>
    <w:rsid w:val="00B74DAC"/>
    <w:rsid w:val="00B7612F"/>
    <w:rsid w:val="00B8223A"/>
    <w:rsid w:val="00B8718F"/>
    <w:rsid w:val="00BA3246"/>
    <w:rsid w:val="00BA3957"/>
    <w:rsid w:val="00BA5C92"/>
    <w:rsid w:val="00BA7EF0"/>
    <w:rsid w:val="00BB021C"/>
    <w:rsid w:val="00BB5E9F"/>
    <w:rsid w:val="00BB6358"/>
    <w:rsid w:val="00BC15B3"/>
    <w:rsid w:val="00BC4CAF"/>
    <w:rsid w:val="00BD4B7D"/>
    <w:rsid w:val="00BD4EA6"/>
    <w:rsid w:val="00BD7961"/>
    <w:rsid w:val="00BE0EE1"/>
    <w:rsid w:val="00BE4179"/>
    <w:rsid w:val="00BE5516"/>
    <w:rsid w:val="00BF0828"/>
    <w:rsid w:val="00BF1BD1"/>
    <w:rsid w:val="00BF3AB8"/>
    <w:rsid w:val="00BF6322"/>
    <w:rsid w:val="00BF73B5"/>
    <w:rsid w:val="00C045FC"/>
    <w:rsid w:val="00C13589"/>
    <w:rsid w:val="00C16517"/>
    <w:rsid w:val="00C16B64"/>
    <w:rsid w:val="00C20914"/>
    <w:rsid w:val="00C242ED"/>
    <w:rsid w:val="00C3163E"/>
    <w:rsid w:val="00C402AA"/>
    <w:rsid w:val="00C52457"/>
    <w:rsid w:val="00C619DF"/>
    <w:rsid w:val="00C62590"/>
    <w:rsid w:val="00C651C0"/>
    <w:rsid w:val="00C70733"/>
    <w:rsid w:val="00C716C4"/>
    <w:rsid w:val="00C744BA"/>
    <w:rsid w:val="00C774CE"/>
    <w:rsid w:val="00C858AD"/>
    <w:rsid w:val="00C87332"/>
    <w:rsid w:val="00C95C11"/>
    <w:rsid w:val="00CA079E"/>
    <w:rsid w:val="00CA1A2F"/>
    <w:rsid w:val="00CA439F"/>
    <w:rsid w:val="00CA5576"/>
    <w:rsid w:val="00CB36AE"/>
    <w:rsid w:val="00CB4C3C"/>
    <w:rsid w:val="00CB6770"/>
    <w:rsid w:val="00CC2A05"/>
    <w:rsid w:val="00CD3FEA"/>
    <w:rsid w:val="00CD7508"/>
    <w:rsid w:val="00CE0847"/>
    <w:rsid w:val="00CE5B6B"/>
    <w:rsid w:val="00CF4B8A"/>
    <w:rsid w:val="00CF61BA"/>
    <w:rsid w:val="00D00C57"/>
    <w:rsid w:val="00D03C95"/>
    <w:rsid w:val="00D12839"/>
    <w:rsid w:val="00D27456"/>
    <w:rsid w:val="00D32487"/>
    <w:rsid w:val="00D32A9F"/>
    <w:rsid w:val="00D32DBE"/>
    <w:rsid w:val="00D32EFA"/>
    <w:rsid w:val="00D335A0"/>
    <w:rsid w:val="00D368F0"/>
    <w:rsid w:val="00D37769"/>
    <w:rsid w:val="00D46C69"/>
    <w:rsid w:val="00D50E40"/>
    <w:rsid w:val="00D51886"/>
    <w:rsid w:val="00D52360"/>
    <w:rsid w:val="00D53253"/>
    <w:rsid w:val="00D576C8"/>
    <w:rsid w:val="00D62436"/>
    <w:rsid w:val="00D71D30"/>
    <w:rsid w:val="00D829A2"/>
    <w:rsid w:val="00D85885"/>
    <w:rsid w:val="00D86FF2"/>
    <w:rsid w:val="00DA0BFF"/>
    <w:rsid w:val="00DC10B5"/>
    <w:rsid w:val="00DC1168"/>
    <w:rsid w:val="00DC1A99"/>
    <w:rsid w:val="00DD6B25"/>
    <w:rsid w:val="00DE0E67"/>
    <w:rsid w:val="00DE2B8B"/>
    <w:rsid w:val="00DE2C71"/>
    <w:rsid w:val="00DE48D9"/>
    <w:rsid w:val="00DE671C"/>
    <w:rsid w:val="00DE7D4B"/>
    <w:rsid w:val="00DF0AD2"/>
    <w:rsid w:val="00DF0F20"/>
    <w:rsid w:val="00E06AB8"/>
    <w:rsid w:val="00E10E09"/>
    <w:rsid w:val="00E121C1"/>
    <w:rsid w:val="00E15623"/>
    <w:rsid w:val="00E157EB"/>
    <w:rsid w:val="00E2449B"/>
    <w:rsid w:val="00E246D3"/>
    <w:rsid w:val="00E448F6"/>
    <w:rsid w:val="00E45D19"/>
    <w:rsid w:val="00E47167"/>
    <w:rsid w:val="00E54C0B"/>
    <w:rsid w:val="00E62055"/>
    <w:rsid w:val="00E667A9"/>
    <w:rsid w:val="00E741D6"/>
    <w:rsid w:val="00E916F6"/>
    <w:rsid w:val="00E92DCE"/>
    <w:rsid w:val="00E941D9"/>
    <w:rsid w:val="00E9440C"/>
    <w:rsid w:val="00EA3049"/>
    <w:rsid w:val="00EA4FC2"/>
    <w:rsid w:val="00EB2399"/>
    <w:rsid w:val="00EB5065"/>
    <w:rsid w:val="00EB6432"/>
    <w:rsid w:val="00EC296F"/>
    <w:rsid w:val="00EC77AE"/>
    <w:rsid w:val="00ED725F"/>
    <w:rsid w:val="00ED7EDB"/>
    <w:rsid w:val="00EE2B0C"/>
    <w:rsid w:val="00EE310F"/>
    <w:rsid w:val="00EE466B"/>
    <w:rsid w:val="00EE624E"/>
    <w:rsid w:val="00EF4F9D"/>
    <w:rsid w:val="00F0267D"/>
    <w:rsid w:val="00F04690"/>
    <w:rsid w:val="00F0555F"/>
    <w:rsid w:val="00F0762C"/>
    <w:rsid w:val="00F111FA"/>
    <w:rsid w:val="00F14FBF"/>
    <w:rsid w:val="00F16549"/>
    <w:rsid w:val="00F16D62"/>
    <w:rsid w:val="00F16F42"/>
    <w:rsid w:val="00F16FF2"/>
    <w:rsid w:val="00F172D0"/>
    <w:rsid w:val="00F273F9"/>
    <w:rsid w:val="00F51AA6"/>
    <w:rsid w:val="00F54E66"/>
    <w:rsid w:val="00F64FA8"/>
    <w:rsid w:val="00F65B51"/>
    <w:rsid w:val="00F66647"/>
    <w:rsid w:val="00F726B1"/>
    <w:rsid w:val="00F824CA"/>
    <w:rsid w:val="00F8624A"/>
    <w:rsid w:val="00F86CCB"/>
    <w:rsid w:val="00F9034F"/>
    <w:rsid w:val="00F93CC7"/>
    <w:rsid w:val="00F93FDF"/>
    <w:rsid w:val="00FA6B2B"/>
    <w:rsid w:val="00FA73FD"/>
    <w:rsid w:val="00FA7996"/>
    <w:rsid w:val="00FB1D5B"/>
    <w:rsid w:val="00FC0DE5"/>
    <w:rsid w:val="00FD048F"/>
    <w:rsid w:val="00FD2B23"/>
    <w:rsid w:val="00FD77AE"/>
    <w:rsid w:val="00FE22F6"/>
    <w:rsid w:val="00FE5ED4"/>
    <w:rsid w:val="00FF0DB6"/>
    <w:rsid w:val="00FF36D6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4142"/>
  <w15:chartTrackingRefBased/>
  <w15:docId w15:val="{ADFC77AD-9697-45C9-A8EA-D34F5D2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styleId="Zwykatabela2">
    <w:name w:val="Plain Table 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7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63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63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3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szkolenia@mistia.org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63F202-4E72-41FC-BCF2-D614A95A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Kurs online, 13, 14, 15 marca 2021 r.</dc:subject>
  <dc:creator>Marcin S</dc:creator>
  <cp:keywords/>
  <dc:description/>
  <cp:lastModifiedBy>Weronika Zwolska</cp:lastModifiedBy>
  <cp:revision>1</cp:revision>
  <cp:lastPrinted>2020-11-20T12:14:00Z</cp:lastPrinted>
  <dcterms:created xsi:type="dcterms:W3CDTF">2024-02-20T11:09:00Z</dcterms:created>
  <dcterms:modified xsi:type="dcterms:W3CDTF">2024-08-30T12:10:00Z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